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3D5B7A"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1679F3C"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1679F3D" w14:textId="4E6BDB3D"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3D5B7A"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0FC07B4F"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DEPARTAMENTO: </w:t>
      </w:r>
      <w:r w:rsidR="00205CCC">
        <w:rPr>
          <w:rFonts w:ascii="Times New Roman" w:hAnsi="Times New Roman" w:cs="Times New Roman"/>
        </w:rPr>
        <w:t>HISTORIA</w:t>
      </w:r>
    </w:p>
    <w:p w14:paraId="076E2B8B" w14:textId="288931FD" w:rsidR="00AC3D58"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66FDDC77" w:rsidR="00AC3D58" w:rsidRPr="003D5B7A" w:rsidRDefault="00205CCC"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Pr>
          <w:rFonts w:ascii="Times New Roman" w:hAnsi="Times New Roman" w:cs="Times New Roman"/>
          <w:b/>
        </w:rPr>
        <w:t xml:space="preserve">CÓDIGO Nº: </w:t>
      </w:r>
      <w:r w:rsidRPr="00205CCC">
        <w:rPr>
          <w:rFonts w:ascii="Times New Roman" w:hAnsi="Times New Roman" w:cs="Times New Roman"/>
        </w:rPr>
        <w:t>0406</w:t>
      </w:r>
      <w:r w:rsidR="00AC3D58" w:rsidRPr="003D5B7A">
        <w:rPr>
          <w:rFonts w:ascii="Times New Roman" w:hAnsi="Times New Roman" w:cs="Times New Roman"/>
        </w:rPr>
        <w:t xml:space="preserve"> </w:t>
      </w:r>
    </w:p>
    <w:p w14:paraId="01679F41"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1749D84E" w:rsidR="00297DF1" w:rsidRPr="003D5B7A" w:rsidRDefault="00BF15C0">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Pr>
          <w:rFonts w:ascii="Times New Roman" w:hAnsi="Times New Roman" w:cs="Times New Roman"/>
          <w:b/>
        </w:rPr>
        <w:t xml:space="preserve">MATERIA: </w:t>
      </w:r>
      <w:r w:rsidRPr="00BF15C0">
        <w:rPr>
          <w:rFonts w:ascii="Times New Roman" w:hAnsi="Times New Roman" w:cs="Times New Roman"/>
        </w:rPr>
        <w:t>HISTORIA DE LA COLONIZACION Y DESCOLONIZACION</w:t>
      </w:r>
    </w:p>
    <w:p w14:paraId="01679F43"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629F9259"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RÉGIMEN DE PROMOCIÓN: </w:t>
      </w:r>
      <w:r w:rsidR="00AC3D58" w:rsidRPr="003D5B7A">
        <w:rPr>
          <w:rFonts w:ascii="Times New Roman" w:hAnsi="Times New Roman" w:cs="Times New Roman"/>
          <w:bCs/>
        </w:rPr>
        <w:t xml:space="preserve">EF </w:t>
      </w:r>
    </w:p>
    <w:p w14:paraId="01679F45"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 xml:space="preserve">PRESENCIAL ajustado a lo </w:t>
      </w:r>
      <w:r w:rsidR="00AC3D58" w:rsidRPr="003D5B7A">
        <w:rPr>
          <w:rFonts w:ascii="Times New Roman" w:hAnsi="Times New Roman" w:cs="Times New Roman"/>
        </w:rPr>
        <w:t xml:space="preserve">dispuesto por </w:t>
      </w:r>
      <w:r w:rsidR="00C852B5" w:rsidRPr="00C852B5">
        <w:rPr>
          <w:rFonts w:ascii="Times New Roman" w:hAnsi="Times New Roman" w:cs="Times New Roman"/>
        </w:rPr>
        <w:t>REDEC-2021-2174-UBA-DCT#FFYL</w:t>
      </w:r>
      <w:r w:rsidR="00AC3D58" w:rsidRPr="003D5B7A">
        <w:rPr>
          <w:rFonts w:ascii="Times New Roman" w:hAnsi="Times New Roman" w:cs="Times New Roman"/>
        </w:rPr>
        <w:t>.</w:t>
      </w:r>
    </w:p>
    <w:p w14:paraId="01679F47"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5DEC6F79" w:rsidR="00297DF1" w:rsidRPr="003D5B7A" w:rsidRDefault="005C665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A: </w:t>
      </w:r>
      <w:r w:rsidR="00211F7B">
        <w:rPr>
          <w:rFonts w:ascii="Times New Roman" w:hAnsi="Times New Roman" w:cs="Times New Roman"/>
        </w:rPr>
        <w:t>PINEAU, MARISA</w:t>
      </w:r>
    </w:p>
    <w:p w14:paraId="01679F49"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01679F4B"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01679F4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3D5B7A" w:rsidRDefault="00297DF1">
      <w:pPr>
        <w:ind w:left="0" w:hanging="2"/>
        <w:jc w:val="both"/>
        <w:rPr>
          <w:rFonts w:ascii="Times New Roman" w:hAnsi="Times New Roman" w:cs="Times New Roman"/>
          <w:b/>
        </w:rPr>
      </w:pPr>
    </w:p>
    <w:p w14:paraId="47CAE97A" w14:textId="77777777" w:rsidR="00AC3D58" w:rsidRPr="003D5B7A" w:rsidRDefault="00AC3D58">
      <w:pPr>
        <w:widowControl/>
        <w:suppressAutoHyphens w:val="0"/>
        <w:spacing w:line="240" w:lineRule="auto"/>
        <w:ind w:left="0" w:firstLine="0"/>
        <w:textAlignment w:val="auto"/>
        <w:outlineLvl w:val="9"/>
        <w:rPr>
          <w:rFonts w:ascii="Times New Roman" w:hAnsi="Times New Roman" w:cs="Times New Roman"/>
          <w:b/>
        </w:rPr>
      </w:pPr>
      <w:r w:rsidRPr="003D5B7A">
        <w:rPr>
          <w:rFonts w:ascii="Times New Roman" w:hAnsi="Times New Roman" w:cs="Times New Roman"/>
          <w:b/>
        </w:rPr>
        <w:br w:type="page"/>
      </w:r>
    </w:p>
    <w:p w14:paraId="01679F52" w14:textId="456B7DEE"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01679F5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FACULTAD DE FILOSOFÍA Y LETRAS</w:t>
      </w:r>
    </w:p>
    <w:p w14:paraId="01679F54"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DEPARTAMENTO DE </w:t>
      </w:r>
    </w:p>
    <w:p w14:paraId="79295ED9" w14:textId="6F3175A7" w:rsidR="00784D2B" w:rsidRPr="003D5B7A" w:rsidRDefault="00CB54EF" w:rsidP="00784D2B">
      <w:pPr>
        <w:ind w:left="0" w:hanging="2"/>
        <w:jc w:val="both"/>
        <w:rPr>
          <w:rFonts w:ascii="Times New Roman" w:hAnsi="Times New Roman" w:cs="Times New Roman"/>
        </w:rPr>
      </w:pPr>
      <w:r>
        <w:rPr>
          <w:rFonts w:ascii="Times New Roman" w:hAnsi="Times New Roman" w:cs="Times New Roman"/>
          <w:b/>
        </w:rPr>
        <w:t xml:space="preserve">CÓDIGO Nº: </w:t>
      </w:r>
      <w:r>
        <w:rPr>
          <w:rFonts w:ascii="Times New Roman" w:hAnsi="Times New Roman" w:cs="Times New Roman"/>
        </w:rPr>
        <w:t>0406</w:t>
      </w:r>
    </w:p>
    <w:p w14:paraId="27433530" w14:textId="1EEE852E" w:rsidR="007B06A7" w:rsidRPr="003D5B7A" w:rsidRDefault="007B06A7" w:rsidP="007B06A7">
      <w:pPr>
        <w:ind w:left="0" w:hanging="2"/>
        <w:jc w:val="both"/>
        <w:rPr>
          <w:rFonts w:ascii="Times New Roman" w:hAnsi="Times New Roman" w:cs="Times New Roman"/>
        </w:rPr>
      </w:pPr>
      <w:r w:rsidRPr="003D5B7A">
        <w:rPr>
          <w:rFonts w:ascii="Times New Roman" w:hAnsi="Times New Roman" w:cs="Times New Roman"/>
          <w:b/>
        </w:rPr>
        <w:t xml:space="preserve">MATERIA: </w:t>
      </w:r>
      <w:r w:rsidR="00CB54EF">
        <w:rPr>
          <w:rFonts w:ascii="Times New Roman" w:hAnsi="Times New Roman" w:cs="Times New Roman"/>
        </w:rPr>
        <w:t>HISTORIA DE LA COLONIZACION Y DESCOLONIZACION</w:t>
      </w:r>
    </w:p>
    <w:p w14:paraId="01679F56" w14:textId="0509A9AA" w:rsidR="00297DF1" w:rsidRPr="003D5B7A" w:rsidRDefault="00A3390F">
      <w:pPr>
        <w:ind w:left="0" w:hanging="2"/>
        <w:jc w:val="both"/>
        <w:rPr>
          <w:rFonts w:ascii="Times New Roman" w:hAnsi="Times New Roman" w:cs="Times New Roman"/>
          <w:b/>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PRESENCIAL a</w:t>
      </w:r>
      <w:r w:rsidR="00784D2B" w:rsidRPr="003D5B7A">
        <w:rPr>
          <w:rFonts w:ascii="Times New Roman" w:hAnsi="Times New Roman" w:cs="Times New Roman"/>
        </w:rPr>
        <w:t>justado a</w:t>
      </w:r>
      <w:r w:rsidR="00AC3D58" w:rsidRPr="003D5B7A">
        <w:rPr>
          <w:rFonts w:ascii="Times New Roman" w:hAnsi="Times New Roman" w:cs="Times New Roman"/>
        </w:rPr>
        <w:t xml:space="preserve"> </w:t>
      </w:r>
      <w:r w:rsidR="00FD5897" w:rsidRPr="003D5B7A">
        <w:rPr>
          <w:rFonts w:ascii="Times New Roman" w:hAnsi="Times New Roman" w:cs="Times New Roman"/>
        </w:rPr>
        <w:t xml:space="preserve">lo dispuesto por </w:t>
      </w:r>
      <w:r w:rsidR="00C852B5" w:rsidRPr="00C852B5">
        <w:rPr>
          <w:rFonts w:ascii="Times New Roman" w:hAnsi="Times New Roman" w:cs="Times New Roman"/>
        </w:rPr>
        <w:t>REDEC-2021-2174-UBA-DCT#FFYL</w:t>
      </w:r>
      <w:r w:rsidR="00AC3D58" w:rsidRPr="003D5B7A">
        <w:rPr>
          <w:rStyle w:val="Ancladenotaalpie"/>
          <w:rFonts w:ascii="Times New Roman" w:hAnsi="Times New Roman" w:cs="Times New Roman"/>
          <w:vertAlign w:val="baseline"/>
        </w:rPr>
        <w:t xml:space="preserve"> </w:t>
      </w:r>
      <w:r w:rsidRPr="003D5B7A">
        <w:rPr>
          <w:rStyle w:val="Ancladenotaalpie"/>
          <w:rFonts w:ascii="Times New Roman" w:hAnsi="Times New Roman" w:cs="Times New Roman"/>
        </w:rPr>
        <w:footnoteReference w:id="1"/>
      </w:r>
    </w:p>
    <w:p w14:paraId="3F9431FC" w14:textId="334E751A" w:rsidR="00CB54EF" w:rsidRDefault="00A3390F">
      <w:pPr>
        <w:ind w:left="0" w:hanging="2"/>
        <w:jc w:val="both"/>
        <w:rPr>
          <w:rFonts w:ascii="Times New Roman" w:hAnsi="Times New Roman" w:cs="Times New Roman"/>
          <w:bCs/>
        </w:rPr>
      </w:pPr>
      <w:r w:rsidRPr="003D5B7A">
        <w:rPr>
          <w:rFonts w:ascii="Times New Roman" w:hAnsi="Times New Roman" w:cs="Times New Roman"/>
          <w:b/>
        </w:rPr>
        <w:t xml:space="preserve">RÉGIMEN DE PROMOCIÓN: </w:t>
      </w:r>
      <w:r w:rsidR="00784D2B" w:rsidRPr="003D5B7A">
        <w:rPr>
          <w:rFonts w:ascii="Times New Roman" w:hAnsi="Times New Roman" w:cs="Times New Roman"/>
          <w:bCs/>
        </w:rPr>
        <w:t xml:space="preserve">EF </w:t>
      </w:r>
    </w:p>
    <w:p w14:paraId="01679F58" w14:textId="03D91834"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96 HORAS</w:t>
      </w:r>
      <w:r w:rsidR="00DA2E2B" w:rsidRPr="003D5B7A">
        <w:rPr>
          <w:rFonts w:ascii="Times New Roman" w:hAnsi="Times New Roman" w:cs="Times New Roman"/>
        </w:rPr>
        <w:t xml:space="preserve"> </w:t>
      </w:r>
    </w:p>
    <w:p w14:paraId="01679F59" w14:textId="2DFFFB06" w:rsidR="00297DF1" w:rsidRPr="003D5B7A" w:rsidRDefault="00784D2B">
      <w:pPr>
        <w:ind w:left="0" w:hanging="2"/>
        <w:jc w:val="both"/>
        <w:rPr>
          <w:rFonts w:ascii="Times New Roman" w:hAnsi="Times New Roman" w:cs="Times New Roman"/>
        </w:rPr>
      </w:pPr>
      <w:r w:rsidRPr="003D5B7A">
        <w:rPr>
          <w:rFonts w:ascii="Times New Roman" w:hAnsi="Times New Roman" w:cs="Times New Roman"/>
          <w:b/>
        </w:rPr>
        <w:t>1º CUATRIMESTRE</w:t>
      </w:r>
      <w:r w:rsidR="00A3390F" w:rsidRPr="003D5B7A">
        <w:rPr>
          <w:rFonts w:ascii="Times New Roman" w:hAnsi="Times New Roman" w:cs="Times New Roman"/>
          <w:b/>
        </w:rPr>
        <w:t xml:space="preserve"> 2022 </w:t>
      </w:r>
    </w:p>
    <w:p w14:paraId="01679F5B" w14:textId="77777777" w:rsidR="00297DF1" w:rsidRPr="003D5B7A" w:rsidRDefault="00297DF1">
      <w:pPr>
        <w:ind w:left="0" w:hanging="2"/>
        <w:jc w:val="both"/>
        <w:rPr>
          <w:rFonts w:ascii="Times New Roman" w:hAnsi="Times New Roman" w:cs="Times New Roman"/>
        </w:rPr>
      </w:pPr>
    </w:p>
    <w:p w14:paraId="01679F5D" w14:textId="092241B7" w:rsidR="00297DF1" w:rsidRDefault="00A3390F">
      <w:pPr>
        <w:ind w:left="0" w:hanging="2"/>
        <w:jc w:val="both"/>
        <w:rPr>
          <w:rFonts w:ascii="Times New Roman" w:hAnsi="Times New Roman" w:cs="Times New Roman"/>
        </w:rPr>
      </w:pPr>
      <w:r w:rsidRPr="003D5B7A">
        <w:rPr>
          <w:rFonts w:ascii="Times New Roman" w:hAnsi="Times New Roman" w:cs="Times New Roman"/>
          <w:b/>
        </w:rPr>
        <w:t xml:space="preserve">PROFESOR/A: </w:t>
      </w:r>
      <w:r w:rsidR="00FF0304" w:rsidRPr="00FF0304">
        <w:rPr>
          <w:rFonts w:ascii="Times New Roman" w:hAnsi="Times New Roman" w:cs="Times New Roman"/>
        </w:rPr>
        <w:t xml:space="preserve">PINEAU, MARISA </w:t>
      </w:r>
    </w:p>
    <w:p w14:paraId="023FC820" w14:textId="77777777" w:rsidR="00FF0304" w:rsidRPr="003D5B7A" w:rsidRDefault="00FF0304">
      <w:pPr>
        <w:ind w:left="0" w:hanging="2"/>
        <w:jc w:val="both"/>
        <w:rPr>
          <w:rFonts w:ascii="Times New Roman" w:hAnsi="Times New Roman" w:cs="Times New Roman"/>
        </w:rPr>
      </w:pPr>
    </w:p>
    <w:p w14:paraId="01679F5E" w14:textId="77777777" w:rsidR="00297DF1" w:rsidRPr="003D5B7A" w:rsidRDefault="00A3390F">
      <w:pPr>
        <w:ind w:left="0" w:hanging="2"/>
        <w:jc w:val="both"/>
        <w:rPr>
          <w:rFonts w:ascii="Times New Roman" w:hAnsi="Times New Roman" w:cs="Times New Roman"/>
        </w:rPr>
      </w:pPr>
      <w:bookmarkStart w:id="0" w:name="_heading=h.gjdgxs"/>
      <w:bookmarkEnd w:id="0"/>
      <w:r w:rsidRPr="003D5B7A">
        <w:rPr>
          <w:rFonts w:ascii="Times New Roman" w:hAnsi="Times New Roman" w:cs="Times New Roman"/>
          <w:b/>
        </w:rPr>
        <w:t>EQUIPO DOCENTE:</w:t>
      </w:r>
      <w:r w:rsidRPr="003D5B7A">
        <w:rPr>
          <w:rStyle w:val="Ancladenotaalpie"/>
          <w:rFonts w:ascii="Times New Roman" w:hAnsi="Times New Roman" w:cs="Times New Roman"/>
          <w:b/>
        </w:rPr>
        <w:footnoteReference w:id="2"/>
      </w:r>
    </w:p>
    <w:p w14:paraId="5CBA6DFE" w14:textId="154DAE38" w:rsidR="00C05A1E" w:rsidRDefault="00C05A1E">
      <w:pPr>
        <w:ind w:left="0" w:hanging="2"/>
        <w:jc w:val="both"/>
        <w:rPr>
          <w:rFonts w:ascii="Times New Roman" w:hAnsi="Times New Roman" w:cs="Times New Roman"/>
        </w:rPr>
      </w:pPr>
      <w:r>
        <w:rPr>
          <w:rFonts w:ascii="Times New Roman" w:hAnsi="Times New Roman" w:cs="Times New Roman"/>
        </w:rPr>
        <w:t>PROF</w:t>
      </w:r>
      <w:r w:rsidR="005C6655">
        <w:rPr>
          <w:rFonts w:ascii="Times New Roman" w:hAnsi="Times New Roman" w:cs="Times New Roman"/>
        </w:rPr>
        <w:t>ESOR</w:t>
      </w:r>
      <w:r>
        <w:rPr>
          <w:rFonts w:ascii="Times New Roman" w:hAnsi="Times New Roman" w:cs="Times New Roman"/>
        </w:rPr>
        <w:t xml:space="preserve"> ADJUNTO: GALIANA, SERGIO</w:t>
      </w:r>
    </w:p>
    <w:p w14:paraId="01679F60" w14:textId="55A68237" w:rsidR="00297DF1" w:rsidRPr="003D5B7A" w:rsidRDefault="005C6655">
      <w:pPr>
        <w:ind w:left="0" w:hanging="2"/>
        <w:jc w:val="both"/>
        <w:rPr>
          <w:rFonts w:ascii="Times New Roman" w:hAnsi="Times New Roman" w:cs="Times New Roman"/>
        </w:rPr>
      </w:pPr>
      <w:r>
        <w:rPr>
          <w:rFonts w:ascii="Times New Roman" w:hAnsi="Times New Roman" w:cs="Times New Roman"/>
        </w:rPr>
        <w:t>PROFESORA</w:t>
      </w:r>
      <w:r w:rsidR="00C05A1E">
        <w:rPr>
          <w:rFonts w:ascii="Times New Roman" w:hAnsi="Times New Roman" w:cs="Times New Roman"/>
        </w:rPr>
        <w:t xml:space="preserve"> ADJUNTA: CONTARINO SPARTA, LUCIANA</w:t>
      </w:r>
    </w:p>
    <w:p w14:paraId="0C34A744" w14:textId="53C22399" w:rsidR="00C05A1E" w:rsidRDefault="00C05A1E">
      <w:pPr>
        <w:ind w:left="0" w:hanging="2"/>
        <w:jc w:val="both"/>
        <w:rPr>
          <w:rFonts w:ascii="Times New Roman" w:hAnsi="Times New Roman" w:cs="Times New Roman"/>
        </w:rPr>
      </w:pPr>
      <w:r>
        <w:rPr>
          <w:rFonts w:ascii="Times New Roman" w:hAnsi="Times New Roman" w:cs="Times New Roman"/>
        </w:rPr>
        <w:t>AYUDANTE DE PRIMERA: BASSI, NATALIA</w:t>
      </w:r>
    </w:p>
    <w:p w14:paraId="1A64A20C" w14:textId="77777777" w:rsidR="00B71E0F" w:rsidRDefault="00B71E0F" w:rsidP="00B71E0F">
      <w:r>
        <w:t>AYUDANTE DE PRIMERA: CAMERA, PABLO</w:t>
      </w:r>
    </w:p>
    <w:p w14:paraId="21A95B30" w14:textId="0FF3A92C" w:rsidR="00B71E0F" w:rsidRDefault="00B71E0F" w:rsidP="00B71E0F">
      <w:r>
        <w:t xml:space="preserve">AYUDANTE DE PRIMERA: CHINCHILLA, JULIETA </w:t>
      </w:r>
    </w:p>
    <w:p w14:paraId="4FBC0C03" w14:textId="2AD136D3" w:rsidR="00B71E0F" w:rsidRDefault="00B71E0F" w:rsidP="00B71E0F">
      <w:r>
        <w:t xml:space="preserve">AYUDANTE DE PRIMERA: EFRON, LAURA </w:t>
      </w:r>
    </w:p>
    <w:p w14:paraId="791BF615" w14:textId="77777777" w:rsidR="00B71E0F" w:rsidRDefault="00B71E0F" w:rsidP="00B71E0F">
      <w:r>
        <w:t>AYUDANTE DE PRIMERA: FLORES, CELINA</w:t>
      </w:r>
    </w:p>
    <w:p w14:paraId="40BC85EE" w14:textId="77777777" w:rsidR="00B71E0F" w:rsidRDefault="00B71E0F" w:rsidP="00B71E0F">
      <w:r>
        <w:t>AYUDANTE DE PRIMERA: FREIXA, OMER</w:t>
      </w:r>
    </w:p>
    <w:p w14:paraId="1419A6EA" w14:textId="1B6AD082" w:rsidR="00C05A1E" w:rsidRDefault="00B71E0F" w:rsidP="00B71E0F">
      <w:pPr>
        <w:ind w:left="0" w:hanging="2"/>
        <w:jc w:val="both"/>
        <w:rPr>
          <w:rFonts w:ascii="Times New Roman" w:hAnsi="Times New Roman" w:cs="Times New Roman"/>
        </w:rPr>
      </w:pPr>
      <w:r>
        <w:t>AYUDANTE DE PRIMERA: SIERRA, DANIEL</w:t>
      </w:r>
    </w:p>
    <w:p w14:paraId="01679F65" w14:textId="6BCDC4EB" w:rsidR="00297DF1" w:rsidRDefault="00297DF1">
      <w:pPr>
        <w:ind w:left="0" w:hanging="2"/>
        <w:jc w:val="both"/>
        <w:rPr>
          <w:rFonts w:ascii="Times New Roman" w:hAnsi="Times New Roman" w:cs="Times New Roman"/>
        </w:rPr>
      </w:pPr>
    </w:p>
    <w:p w14:paraId="50086654" w14:textId="77777777" w:rsidR="00B71E0F" w:rsidRPr="003D5B7A" w:rsidRDefault="00B71E0F">
      <w:pPr>
        <w:ind w:left="0" w:hanging="2"/>
        <w:jc w:val="both"/>
        <w:rPr>
          <w:rFonts w:ascii="Times New Roman" w:hAnsi="Times New Roman" w:cs="Times New Roman"/>
        </w:rPr>
      </w:pPr>
    </w:p>
    <w:p w14:paraId="01679F6A"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Fundamentación y descripción</w:t>
      </w:r>
    </w:p>
    <w:p w14:paraId="01679F6E" w14:textId="374A9672" w:rsidR="00297DF1" w:rsidRDefault="00297DF1" w:rsidP="00E262C1">
      <w:pPr>
        <w:ind w:left="0" w:hanging="2"/>
        <w:jc w:val="both"/>
        <w:rPr>
          <w:rFonts w:ascii="Times New Roman" w:hAnsi="Times New Roman" w:cs="Times New Roman"/>
        </w:rPr>
      </w:pPr>
    </w:p>
    <w:p w14:paraId="0E7E90C9" w14:textId="77777777" w:rsidR="004E5D90" w:rsidRDefault="004E5D90" w:rsidP="00E262C1">
      <w:pPr>
        <w:jc w:val="both"/>
      </w:pPr>
      <w:r>
        <w:t xml:space="preserve">Expansión, colonización y descolonización en Africa y Asia: distintas experiencias. </w:t>
      </w:r>
    </w:p>
    <w:p w14:paraId="28852964" w14:textId="77777777" w:rsidR="004E5D90" w:rsidRDefault="004E5D90" w:rsidP="00E262C1">
      <w:pPr>
        <w:jc w:val="both"/>
      </w:pPr>
    </w:p>
    <w:p w14:paraId="1791A7EA" w14:textId="77777777" w:rsidR="004E5D90" w:rsidRDefault="004E5D90" w:rsidP="00E262C1">
      <w:pPr>
        <w:jc w:val="both"/>
      </w:pPr>
      <w:r>
        <w:t xml:space="preserve">Esta materia se propone introducir a lxs estudiantes en el estudio del mundo colonial y poscolonial. Con la idea de lograr una mejor comprensión de las diversas problemáticas involucradas, se ha elegido profundizar en dos regiones diferentes, de distintos continentes, con trayectos propios que permiten abordar los procesos de la colonización y de la descolonización no solo desde la comparación y la analogía, sino también desde la diferencia y la particularidad de cada caso. Por su relevancia e interés, las regiones escogidas son el continente africano y el Asia meridional. </w:t>
      </w:r>
    </w:p>
    <w:p w14:paraId="49E37388" w14:textId="77777777" w:rsidR="004E5D90" w:rsidRDefault="004E5D90" w:rsidP="00E262C1">
      <w:pPr>
        <w:jc w:val="both"/>
      </w:pPr>
    </w:p>
    <w:p w14:paraId="2F814D48" w14:textId="1B703A17" w:rsidR="004E5D90" w:rsidRDefault="004E5D90" w:rsidP="00E262C1">
      <w:pPr>
        <w:jc w:val="both"/>
      </w:pPr>
      <w:r>
        <w:t xml:space="preserve">Uno de los problemas a enfrentar para la enseñanza de los temas abordados en esta materia es que a los escasos conocimientos previos que sobre el particular tienen la mayoría de lxs estudiantes (no solo de la historia, sino también de la geografía, de la cultura y de otros aspectos de las distintas sociedades africanas y asiáticas) se agrega la carga de estereotipos e imágenes distorsionadas generadas tanto por la información generada por la mayoría de los medios masivos de comunicación como por el poco interés demostrado por estos temas en la escuela primaria y secundaria. Como uno de nuestros objetivos es evitar el exotismo y promover el diálogo intercultural, desde hace varios años hemos incorporado como herramientas en la enseñanza el uso de material audiovisual (tanto fotografías como pinturas, películas y documentales). Nos proponemos que lo visual, no </w:t>
      </w:r>
      <w:r w:rsidR="008B6247">
        <w:t>sea abordado de manera</w:t>
      </w:r>
      <w:r>
        <w:t xml:space="preserve"> ingenua sino reflexiva, </w:t>
      </w:r>
      <w:r w:rsidR="00C93D08">
        <w:t xml:space="preserve">sino que </w:t>
      </w:r>
      <w:r w:rsidR="00A14F21">
        <w:t>adquiera</w:t>
      </w:r>
      <w:r>
        <w:t xml:space="preserve"> un lugar cada vez más destacado en nuestras clases, no solo como complemento de la palabra oral y escrita sino </w:t>
      </w:r>
      <w:r>
        <w:lastRenderedPageBreak/>
        <w:t xml:space="preserve">como objeto de lectura e interpretación en sí mismo. </w:t>
      </w:r>
    </w:p>
    <w:p w14:paraId="3B7146D1" w14:textId="03B69E31" w:rsidR="00A14F21" w:rsidRDefault="00A14F21" w:rsidP="00E262C1">
      <w:pPr>
        <w:jc w:val="both"/>
      </w:pPr>
    </w:p>
    <w:p w14:paraId="25DB6F41" w14:textId="6F1301E2" w:rsidR="008D4F8F" w:rsidRDefault="00A14F21" w:rsidP="00E262C1">
      <w:pPr>
        <w:jc w:val="both"/>
      </w:pPr>
      <w:r>
        <w:t xml:space="preserve">Esperamos que después de dos cursadas </w:t>
      </w:r>
      <w:r w:rsidR="008D4F8F">
        <w:t xml:space="preserve">a distancia </w:t>
      </w:r>
      <w:r>
        <w:t xml:space="preserve">consecutivas </w:t>
      </w:r>
      <w:r w:rsidR="008D4F8F">
        <w:t>debido a la pandemia de COVID 19, en 2022 podamos recuperar el encuentro físic</w:t>
      </w:r>
      <w:r w:rsidR="008B6AC2">
        <w:t>o</w:t>
      </w:r>
      <w:r w:rsidR="008D4F8F">
        <w:t xml:space="preserve"> en las aulas. Es </w:t>
      </w:r>
      <w:r w:rsidR="008B6AC2">
        <w:t xml:space="preserve">en esos espacios </w:t>
      </w:r>
      <w:r w:rsidR="00D04841">
        <w:t>donde</w:t>
      </w:r>
      <w:r w:rsidR="008D4F8F">
        <w:t xml:space="preserve"> se logran diálogos estimulantes y debates provocadores</w:t>
      </w:r>
      <w:r w:rsidR="003E607C">
        <w:t xml:space="preserve">, con </w:t>
      </w:r>
      <w:r w:rsidR="008D4F8F">
        <w:t xml:space="preserve">discusiones grupales </w:t>
      </w:r>
      <w:r w:rsidR="003E607C">
        <w:t xml:space="preserve">que </w:t>
      </w:r>
      <w:r w:rsidR="008D4F8F">
        <w:t xml:space="preserve">favorecen un trabajo </w:t>
      </w:r>
      <w:r w:rsidR="006B45C2">
        <w:t xml:space="preserve">intelectual </w:t>
      </w:r>
      <w:r w:rsidR="008D4F8F">
        <w:t xml:space="preserve">más enriquecedor para todxs, docentes y estudiantes.  </w:t>
      </w:r>
    </w:p>
    <w:p w14:paraId="0FDF5E3F" w14:textId="038F2718" w:rsidR="00A14F21" w:rsidRDefault="008D4F8F" w:rsidP="00E262C1">
      <w:pPr>
        <w:jc w:val="both"/>
      </w:pPr>
      <w:r>
        <w:t xml:space="preserve"> </w:t>
      </w:r>
    </w:p>
    <w:p w14:paraId="4001D864" w14:textId="77777777" w:rsidR="00A14F21" w:rsidRPr="003D5B7A" w:rsidRDefault="00A14F21" w:rsidP="00E262C1">
      <w:pPr>
        <w:jc w:val="both"/>
        <w:rPr>
          <w:rFonts w:ascii="Times New Roman" w:hAnsi="Times New Roman" w:cs="Times New Roman"/>
        </w:rPr>
      </w:pPr>
    </w:p>
    <w:p w14:paraId="01679F6F" w14:textId="77777777" w:rsidR="00297DF1" w:rsidRPr="003D5B7A" w:rsidRDefault="00A3390F" w:rsidP="00E262C1">
      <w:pPr>
        <w:numPr>
          <w:ilvl w:val="0"/>
          <w:numId w:val="2"/>
        </w:numPr>
        <w:ind w:left="0" w:hanging="2"/>
        <w:jc w:val="both"/>
        <w:rPr>
          <w:rFonts w:ascii="Times New Roman" w:hAnsi="Times New Roman" w:cs="Times New Roman"/>
        </w:rPr>
      </w:pPr>
      <w:r w:rsidRPr="003D5B7A">
        <w:rPr>
          <w:rFonts w:ascii="Times New Roman" w:hAnsi="Times New Roman" w:cs="Times New Roman"/>
          <w:b/>
        </w:rPr>
        <w:t>Objetivos:</w:t>
      </w:r>
    </w:p>
    <w:p w14:paraId="01679F71" w14:textId="5F6A33B2" w:rsidR="00297DF1" w:rsidRDefault="00297DF1" w:rsidP="00E262C1">
      <w:pPr>
        <w:ind w:left="0" w:hanging="2"/>
        <w:jc w:val="both"/>
        <w:rPr>
          <w:rFonts w:ascii="Times New Roman" w:hAnsi="Times New Roman" w:cs="Times New Roman"/>
        </w:rPr>
      </w:pPr>
    </w:p>
    <w:p w14:paraId="35D8FA7E" w14:textId="77777777" w:rsidR="004E5D90" w:rsidRDefault="004E5D90" w:rsidP="00E262C1">
      <w:pPr>
        <w:tabs>
          <w:tab w:val="left" w:pos="360"/>
        </w:tabs>
        <w:jc w:val="both"/>
      </w:pPr>
      <w:r>
        <w:t>Se espera que a lo largo del curso lxs estudiantes:</w:t>
      </w:r>
    </w:p>
    <w:p w14:paraId="600E85E5" w14:textId="77777777" w:rsidR="004E5D90" w:rsidRDefault="004E5D90" w:rsidP="00E262C1">
      <w:pPr>
        <w:widowControl/>
        <w:numPr>
          <w:ilvl w:val="0"/>
          <w:numId w:val="6"/>
        </w:numPr>
        <w:tabs>
          <w:tab w:val="left" w:pos="360"/>
        </w:tabs>
        <w:spacing w:line="240" w:lineRule="auto"/>
        <w:jc w:val="both"/>
        <w:textAlignment w:val="auto"/>
        <w:outlineLvl w:val="9"/>
      </w:pPr>
      <w:r>
        <w:t xml:space="preserve">Conozcan las características del mundo colonial y poscolonial, </w:t>
      </w:r>
    </w:p>
    <w:p w14:paraId="28337F08" w14:textId="77777777" w:rsidR="004E5D90" w:rsidRDefault="004E5D90" w:rsidP="00E262C1">
      <w:pPr>
        <w:widowControl/>
        <w:numPr>
          <w:ilvl w:val="0"/>
          <w:numId w:val="6"/>
        </w:numPr>
        <w:tabs>
          <w:tab w:val="left" w:pos="360"/>
        </w:tabs>
        <w:spacing w:line="240" w:lineRule="auto"/>
        <w:jc w:val="both"/>
        <w:textAlignment w:val="auto"/>
        <w:outlineLvl w:val="9"/>
      </w:pPr>
      <w:r>
        <w:t>Comprendan las peculiaridades de los lazos históricos establecidos entre las sociedades africanas y asiáticas y las de Europa occidental originados como resultado de la expansión marítima europea del siglo XV y en su duración hasta finales del siglo XX</w:t>
      </w:r>
    </w:p>
    <w:p w14:paraId="5A9D0B67" w14:textId="77777777" w:rsidR="004E5D90" w:rsidRDefault="004E5D90" w:rsidP="00E262C1">
      <w:pPr>
        <w:widowControl/>
        <w:numPr>
          <w:ilvl w:val="0"/>
          <w:numId w:val="6"/>
        </w:numPr>
        <w:tabs>
          <w:tab w:val="left" w:pos="360"/>
        </w:tabs>
        <w:spacing w:line="240" w:lineRule="auto"/>
        <w:jc w:val="both"/>
        <w:textAlignment w:val="auto"/>
        <w:outlineLvl w:val="9"/>
      </w:pPr>
      <w:r>
        <w:t>Analicen críticamente la bibliografía específica sobre los temas abordados en el curso</w:t>
      </w:r>
    </w:p>
    <w:p w14:paraId="084E106E" w14:textId="77777777" w:rsidR="004E5D90" w:rsidRPr="003D5B7A" w:rsidRDefault="004E5D90" w:rsidP="00E262C1">
      <w:pPr>
        <w:ind w:left="0" w:hanging="2"/>
        <w:jc w:val="both"/>
        <w:rPr>
          <w:rFonts w:ascii="Times New Roman" w:hAnsi="Times New Roman" w:cs="Times New Roman"/>
        </w:rPr>
      </w:pPr>
    </w:p>
    <w:p w14:paraId="01679F72" w14:textId="77777777" w:rsidR="00297DF1" w:rsidRPr="003D5B7A" w:rsidRDefault="00297DF1" w:rsidP="00E262C1">
      <w:pPr>
        <w:ind w:left="0" w:hanging="2"/>
        <w:jc w:val="both"/>
        <w:rPr>
          <w:rFonts w:ascii="Times New Roman" w:hAnsi="Times New Roman" w:cs="Times New Roman"/>
        </w:rPr>
      </w:pPr>
      <w:bookmarkStart w:id="1" w:name="_heading=h.30j0zll"/>
      <w:bookmarkEnd w:id="1"/>
    </w:p>
    <w:p w14:paraId="01679F77" w14:textId="2383F09C" w:rsidR="00297DF1" w:rsidRPr="00B144B2" w:rsidRDefault="00A3390F" w:rsidP="00E262C1">
      <w:pPr>
        <w:numPr>
          <w:ilvl w:val="0"/>
          <w:numId w:val="2"/>
        </w:numPr>
        <w:ind w:left="0" w:hanging="2"/>
        <w:jc w:val="both"/>
        <w:rPr>
          <w:rFonts w:ascii="Times New Roman" w:hAnsi="Times New Roman" w:cs="Times New Roman"/>
          <w:u w:val="single"/>
        </w:rPr>
      </w:pPr>
      <w:r w:rsidRPr="00B144B2">
        <w:rPr>
          <w:rFonts w:ascii="Times New Roman" w:hAnsi="Times New Roman" w:cs="Times New Roman"/>
          <w:b/>
        </w:rPr>
        <w:t xml:space="preserve">Contenidos: </w:t>
      </w:r>
    </w:p>
    <w:p w14:paraId="17B25562" w14:textId="77777777" w:rsidR="00B144B2" w:rsidRDefault="00B144B2" w:rsidP="00E262C1">
      <w:pPr>
        <w:ind w:left="0" w:firstLine="0"/>
        <w:jc w:val="both"/>
        <w:rPr>
          <w:rFonts w:ascii="Times New Roman" w:hAnsi="Times New Roman" w:cs="Times New Roman"/>
          <w:u w:val="single"/>
        </w:rPr>
      </w:pPr>
    </w:p>
    <w:p w14:paraId="728D4EED" w14:textId="77777777" w:rsidR="004E5D90" w:rsidRDefault="004E5D90" w:rsidP="00E262C1">
      <w:pPr>
        <w:jc w:val="both"/>
      </w:pPr>
      <w:r>
        <w:rPr>
          <w:b/>
        </w:rPr>
        <w:t>Unidad 1</w:t>
      </w:r>
    </w:p>
    <w:p w14:paraId="3219D5E1" w14:textId="77777777" w:rsidR="004E5D90" w:rsidRDefault="004E5D90" w:rsidP="00E262C1">
      <w:pPr>
        <w:jc w:val="both"/>
        <w:rPr>
          <w:b/>
        </w:rPr>
      </w:pPr>
    </w:p>
    <w:p w14:paraId="242EF547" w14:textId="77777777" w:rsidR="004E5D90" w:rsidRDefault="004E5D90" w:rsidP="00E262C1">
      <w:pPr>
        <w:widowControl/>
        <w:numPr>
          <w:ilvl w:val="1"/>
          <w:numId w:val="10"/>
        </w:numPr>
        <w:spacing w:line="240" w:lineRule="auto"/>
        <w:jc w:val="both"/>
        <w:textAlignment w:val="auto"/>
        <w:outlineLvl w:val="9"/>
      </w:pPr>
      <w:r>
        <w:t xml:space="preserve">Expansión oceánica europea en los siglos XV y XVI. Motivos y zonas de exploración y de ocupación. Momentos y etapas. Características de las compañías comerciales.  </w:t>
      </w:r>
    </w:p>
    <w:p w14:paraId="388464C8" w14:textId="693BA7A5" w:rsidR="004E5D90" w:rsidRDefault="004E5D90" w:rsidP="00E262C1">
      <w:pPr>
        <w:widowControl/>
        <w:numPr>
          <w:ilvl w:val="1"/>
          <w:numId w:val="10"/>
        </w:numPr>
        <w:suppressAutoHyphens w:val="0"/>
        <w:spacing w:line="240" w:lineRule="auto"/>
        <w:jc w:val="both"/>
        <w:textAlignment w:val="auto"/>
        <w:outlineLvl w:val="9"/>
      </w:pPr>
      <w:r>
        <w:t>La creación de nuevas vinculaciones entre las regiones del mundo. Elementos y bienes comercializados: esclav</w:t>
      </w:r>
      <w:r w:rsidR="007F1B8C">
        <w:t>os</w:t>
      </w:r>
      <w:r>
        <w:t xml:space="preserve">, especias, azúcar, algodón, minerales. Surgimiento de nuevas élites locales vinculadas al comercio con </w:t>
      </w:r>
      <w:r w:rsidR="007F1B8C">
        <w:t xml:space="preserve">Europa. </w:t>
      </w:r>
    </w:p>
    <w:p w14:paraId="4A1B2B24" w14:textId="77777777" w:rsidR="004E5D90" w:rsidRDefault="004E5D90" w:rsidP="00E262C1">
      <w:pPr>
        <w:widowControl/>
        <w:numPr>
          <w:ilvl w:val="1"/>
          <w:numId w:val="10"/>
        </w:numPr>
        <w:suppressAutoHyphens w:val="0"/>
        <w:spacing w:line="240" w:lineRule="auto"/>
        <w:jc w:val="both"/>
        <w:textAlignment w:val="auto"/>
        <w:outlineLvl w:val="9"/>
      </w:pPr>
      <w:r>
        <w:t>Las consecuencias del fin de los imperios europeos en América y de la progresiva abolición de la trata atlántica de esclavos en el mundo atlántico.</w:t>
      </w:r>
    </w:p>
    <w:p w14:paraId="0F52DFCB" w14:textId="77777777" w:rsidR="004E5D90" w:rsidRDefault="004E5D90" w:rsidP="00E262C1">
      <w:pPr>
        <w:jc w:val="both"/>
      </w:pPr>
    </w:p>
    <w:p w14:paraId="79602ECE" w14:textId="77777777" w:rsidR="004E5D90" w:rsidRDefault="004E5D90" w:rsidP="00E262C1">
      <w:pPr>
        <w:jc w:val="both"/>
      </w:pPr>
      <w:r>
        <w:rPr>
          <w:b/>
        </w:rPr>
        <w:t>Unidad 2</w:t>
      </w:r>
    </w:p>
    <w:p w14:paraId="79F0A0A6" w14:textId="77777777" w:rsidR="004E5D90" w:rsidRDefault="004E5D90" w:rsidP="00E262C1">
      <w:pPr>
        <w:jc w:val="both"/>
        <w:rPr>
          <w:b/>
        </w:rPr>
      </w:pPr>
    </w:p>
    <w:p w14:paraId="1F4FFE69" w14:textId="32453589" w:rsidR="004E5D90" w:rsidRDefault="004E5D90" w:rsidP="00E262C1">
      <w:pPr>
        <w:widowControl/>
        <w:numPr>
          <w:ilvl w:val="1"/>
          <w:numId w:val="7"/>
        </w:numPr>
        <w:suppressAutoHyphens w:val="0"/>
        <w:spacing w:line="240" w:lineRule="auto"/>
        <w:jc w:val="both"/>
        <w:textAlignment w:val="auto"/>
        <w:outlineLvl w:val="9"/>
      </w:pPr>
      <w:r>
        <w:t xml:space="preserve"> Los cambios en la relación en el siglo XIX. La llegada de misioneros y de viajeros europeos a Africa y Asia. Las características del imperialismo moderno. </w:t>
      </w:r>
    </w:p>
    <w:p w14:paraId="5ADFD098" w14:textId="77777777" w:rsidR="004E5D90" w:rsidRDefault="004E5D90" w:rsidP="00E262C1">
      <w:pPr>
        <w:widowControl/>
        <w:numPr>
          <w:ilvl w:val="1"/>
          <w:numId w:val="7"/>
        </w:numPr>
        <w:suppressAutoHyphens w:val="0"/>
        <w:spacing w:line="240" w:lineRule="auto"/>
        <w:jc w:val="both"/>
        <w:textAlignment w:val="auto"/>
        <w:outlineLvl w:val="9"/>
      </w:pPr>
      <w:r>
        <w:t xml:space="preserve"> La creación del Raj británico en el Asia meridional. </w:t>
      </w:r>
    </w:p>
    <w:p w14:paraId="575237E0" w14:textId="77777777" w:rsidR="004E5D90" w:rsidRDefault="004E5D90" w:rsidP="00E262C1">
      <w:pPr>
        <w:widowControl/>
        <w:numPr>
          <w:ilvl w:val="1"/>
          <w:numId w:val="7"/>
        </w:numPr>
        <w:suppressAutoHyphens w:val="0"/>
        <w:spacing w:line="240" w:lineRule="auto"/>
        <w:jc w:val="both"/>
        <w:textAlignment w:val="auto"/>
        <w:outlineLvl w:val="9"/>
      </w:pPr>
      <w:r>
        <w:t xml:space="preserve"> Las estructuras de gobierno colonial. Las sociedades de asentamiento y colonización europea. Las distintas expresiones de la segregación racial.</w:t>
      </w:r>
    </w:p>
    <w:p w14:paraId="0836725B" w14:textId="77777777" w:rsidR="004E5D90" w:rsidRDefault="004E5D90" w:rsidP="00E262C1">
      <w:pPr>
        <w:widowControl/>
        <w:numPr>
          <w:ilvl w:val="1"/>
          <w:numId w:val="7"/>
        </w:numPr>
        <w:suppressAutoHyphens w:val="0"/>
        <w:spacing w:line="240" w:lineRule="auto"/>
        <w:jc w:val="both"/>
        <w:textAlignment w:val="auto"/>
        <w:outlineLvl w:val="9"/>
      </w:pPr>
      <w:r>
        <w:t xml:space="preserve"> La colonización en marcha: colonias, protectorados, mandatos, dominios, virreinato</w:t>
      </w:r>
    </w:p>
    <w:p w14:paraId="2BCDC8B4" w14:textId="77777777" w:rsidR="004E5D90" w:rsidRDefault="004E5D90" w:rsidP="00E262C1">
      <w:pPr>
        <w:widowControl/>
        <w:numPr>
          <w:ilvl w:val="1"/>
          <w:numId w:val="7"/>
        </w:numPr>
        <w:suppressAutoHyphens w:val="0"/>
        <w:spacing w:line="240" w:lineRule="auto"/>
        <w:jc w:val="both"/>
        <w:textAlignment w:val="auto"/>
        <w:outlineLvl w:val="9"/>
      </w:pPr>
      <w:r>
        <w:t xml:space="preserve"> El proceso de la colonización de los cuerpos, de las mentes y de los corazones: la creación de sujetos coloniales.</w:t>
      </w:r>
    </w:p>
    <w:p w14:paraId="10996B59" w14:textId="77777777" w:rsidR="004E5D90" w:rsidRDefault="004E5D90" w:rsidP="00E262C1">
      <w:pPr>
        <w:jc w:val="both"/>
      </w:pPr>
    </w:p>
    <w:p w14:paraId="74062C60" w14:textId="77777777" w:rsidR="004E5D90" w:rsidRDefault="004E5D90" w:rsidP="00E262C1">
      <w:pPr>
        <w:jc w:val="both"/>
      </w:pPr>
      <w:r>
        <w:rPr>
          <w:b/>
        </w:rPr>
        <w:t>Unidad 3</w:t>
      </w:r>
    </w:p>
    <w:p w14:paraId="2BE150C4" w14:textId="77777777" w:rsidR="004E5D90" w:rsidRDefault="004E5D90" w:rsidP="00E262C1">
      <w:pPr>
        <w:jc w:val="both"/>
        <w:rPr>
          <w:b/>
        </w:rPr>
      </w:pPr>
    </w:p>
    <w:p w14:paraId="7DE44CA3" w14:textId="77777777" w:rsidR="004E5D90" w:rsidRDefault="004E5D90" w:rsidP="00E262C1">
      <w:pPr>
        <w:widowControl/>
        <w:numPr>
          <w:ilvl w:val="1"/>
          <w:numId w:val="9"/>
        </w:numPr>
        <w:suppressAutoHyphens w:val="0"/>
        <w:spacing w:line="240" w:lineRule="auto"/>
        <w:jc w:val="both"/>
        <w:textAlignment w:val="auto"/>
        <w:outlineLvl w:val="9"/>
      </w:pPr>
      <w:r>
        <w:t>Los primeros movimientos nacionalistas en el periodo de entreguerras.</w:t>
      </w:r>
    </w:p>
    <w:p w14:paraId="3A5CF676" w14:textId="77777777" w:rsidR="004E5D90" w:rsidRDefault="004E5D90" w:rsidP="00E262C1">
      <w:pPr>
        <w:widowControl/>
        <w:numPr>
          <w:ilvl w:val="1"/>
          <w:numId w:val="9"/>
        </w:numPr>
        <w:suppressAutoHyphens w:val="0"/>
        <w:spacing w:line="240" w:lineRule="auto"/>
        <w:jc w:val="both"/>
        <w:textAlignment w:val="auto"/>
        <w:outlineLvl w:val="9"/>
      </w:pPr>
      <w:r>
        <w:t>El impacto de la Segunda Guerra Mundial en las metrópolis y en las regiones colonizadas</w:t>
      </w:r>
    </w:p>
    <w:p w14:paraId="1B67E06A" w14:textId="77777777" w:rsidR="004E5D90" w:rsidRDefault="004E5D90" w:rsidP="00E262C1">
      <w:pPr>
        <w:widowControl/>
        <w:numPr>
          <w:ilvl w:val="1"/>
          <w:numId w:val="8"/>
        </w:numPr>
        <w:suppressAutoHyphens w:val="0"/>
        <w:spacing w:line="240" w:lineRule="auto"/>
        <w:jc w:val="both"/>
        <w:textAlignment w:val="auto"/>
        <w:outlineLvl w:val="9"/>
      </w:pPr>
      <w:r>
        <w:t xml:space="preserve">La descolonización: proyectos y materialización </w:t>
      </w:r>
    </w:p>
    <w:p w14:paraId="7B190A49" w14:textId="77777777" w:rsidR="004E5D90" w:rsidRDefault="004E5D90" w:rsidP="00E262C1">
      <w:pPr>
        <w:widowControl/>
        <w:numPr>
          <w:ilvl w:val="1"/>
          <w:numId w:val="8"/>
        </w:numPr>
        <w:suppressAutoHyphens w:val="0"/>
        <w:spacing w:line="240" w:lineRule="auto"/>
        <w:jc w:val="both"/>
        <w:textAlignment w:val="auto"/>
        <w:outlineLvl w:val="9"/>
      </w:pPr>
      <w:r>
        <w:t>Los legados del colonialismo en el presente</w:t>
      </w:r>
    </w:p>
    <w:p w14:paraId="0AAC932D" w14:textId="0278F682" w:rsidR="004E5D90" w:rsidRDefault="005D69CD" w:rsidP="00E262C1">
      <w:pPr>
        <w:suppressAutoHyphens w:val="0"/>
        <w:ind w:left="360"/>
        <w:jc w:val="both"/>
      </w:pPr>
      <w:r>
        <w:t xml:space="preserve">3.5. </w:t>
      </w:r>
      <w:r w:rsidR="004E5D90">
        <w:t>Problemas de la historiografía colonial e imperial</w:t>
      </w:r>
    </w:p>
    <w:p w14:paraId="5F6CF8B0" w14:textId="77777777" w:rsidR="004E5D90" w:rsidRPr="003D5B7A" w:rsidRDefault="004E5D90" w:rsidP="00E262C1">
      <w:pPr>
        <w:ind w:left="0" w:hanging="2"/>
        <w:jc w:val="both"/>
        <w:rPr>
          <w:rFonts w:ascii="Times New Roman" w:hAnsi="Times New Roman" w:cs="Times New Roman"/>
          <w:u w:val="single"/>
        </w:rPr>
      </w:pPr>
    </w:p>
    <w:p w14:paraId="01679F78" w14:textId="77777777" w:rsidR="00297DF1" w:rsidRPr="003D5B7A" w:rsidRDefault="00297DF1" w:rsidP="00E262C1">
      <w:pPr>
        <w:ind w:left="0" w:hanging="2"/>
        <w:jc w:val="both"/>
        <w:rPr>
          <w:rFonts w:ascii="Times New Roman" w:hAnsi="Times New Roman" w:cs="Times New Roman"/>
        </w:rPr>
      </w:pPr>
    </w:p>
    <w:p w14:paraId="01679F79" w14:textId="77777777" w:rsidR="00297DF1" w:rsidRPr="003D5B7A" w:rsidRDefault="00A3390F" w:rsidP="00E262C1">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Bibliografía, filmografía y/o discografía obligatoria, complementaria y fuentes, si correspondiera: </w:t>
      </w:r>
    </w:p>
    <w:p w14:paraId="00DC1889" w14:textId="77777777" w:rsidR="00F16E8A" w:rsidRPr="00457AF6" w:rsidRDefault="00F16E8A" w:rsidP="00E262C1">
      <w:pPr>
        <w:pStyle w:val="Ttulo3"/>
        <w:suppressAutoHyphens w:val="0"/>
        <w:spacing w:line="240" w:lineRule="auto"/>
        <w:jc w:val="both"/>
        <w:rPr>
          <w:sz w:val="24"/>
          <w:szCs w:val="24"/>
          <w:u w:val="single"/>
        </w:rPr>
      </w:pPr>
      <w:r w:rsidRPr="00457AF6">
        <w:rPr>
          <w:b w:val="0"/>
          <w:sz w:val="24"/>
          <w:szCs w:val="24"/>
          <w:u w:val="single"/>
        </w:rPr>
        <w:lastRenderedPageBreak/>
        <w:t>Unidad 1</w:t>
      </w:r>
    </w:p>
    <w:p w14:paraId="16A60096" w14:textId="77777777" w:rsidR="00F16E8A" w:rsidRDefault="00F16E8A" w:rsidP="00E262C1">
      <w:pPr>
        <w:jc w:val="both"/>
        <w:rPr>
          <w:b/>
        </w:rPr>
      </w:pPr>
    </w:p>
    <w:p w14:paraId="4E0659A1" w14:textId="77777777" w:rsidR="00D50D8B" w:rsidRPr="009D5F33" w:rsidRDefault="00E803D7"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t xml:space="preserve">Bowman, Joye “Comercio legítimo y producción de maní en la Guinea portuguesa, 1840-1880” en </w:t>
      </w:r>
      <w:r>
        <w:rPr>
          <w:u w:val="single"/>
        </w:rPr>
        <w:t>Journal of African History</w:t>
      </w:r>
      <w:r>
        <w:t xml:space="preserve"> 28, 1, 1987 </w:t>
      </w:r>
      <w:r w:rsidR="00D50D8B" w:rsidRPr="00D50D8B">
        <w:rPr>
          <w:rFonts w:ascii="Times New Roman" w:hAnsi="Times New Roman" w:cs="Times New Roman"/>
          <w:color w:val="auto"/>
          <w:lang w:eastAsia="en-US"/>
        </w:rPr>
        <w:t>(T</w:t>
      </w:r>
      <w:r w:rsidR="00D50D8B" w:rsidRPr="009D5F33">
        <w:rPr>
          <w:rFonts w:ascii="Times New Roman" w:hAnsi="Times New Roman" w:cs="Times New Roman"/>
          <w:color w:val="auto"/>
          <w:lang w:eastAsia="en-US"/>
        </w:rPr>
        <w:t>raducción para uso interno de la cátedra)</w:t>
      </w:r>
    </w:p>
    <w:p w14:paraId="4C5F042A" w14:textId="043706A3" w:rsidR="00E803D7" w:rsidRDefault="00E803D7" w:rsidP="00E262C1">
      <w:pPr>
        <w:jc w:val="both"/>
      </w:pPr>
    </w:p>
    <w:p w14:paraId="742F9666" w14:textId="77777777" w:rsidR="00E803D7" w:rsidRDefault="00E803D7" w:rsidP="00E262C1">
      <w:pPr>
        <w:jc w:val="both"/>
      </w:pPr>
      <w:r>
        <w:rPr>
          <w:rStyle w:val="Textoennegrita"/>
          <w:b w:val="0"/>
        </w:rPr>
        <w:t xml:space="preserve">Candido, Marian Pinho “El panorama social y la trata de esclavos” en </w:t>
      </w:r>
      <w:r>
        <w:rPr>
          <w:rStyle w:val="Textoennegrita"/>
          <w:b w:val="0"/>
          <w:u w:val="single"/>
        </w:rPr>
        <w:t>Idem Fronteras de esclavización. Esclavitud, comercio e identidad en Benguela 1780-1850</w:t>
      </w:r>
      <w:r>
        <w:rPr>
          <w:rStyle w:val="Textoennegrita"/>
          <w:b w:val="0"/>
        </w:rPr>
        <w:t xml:space="preserve"> México, El Colegio de México, 2011</w:t>
      </w:r>
    </w:p>
    <w:p w14:paraId="67FB5296" w14:textId="77777777" w:rsidR="00E803D7" w:rsidRDefault="00E803D7" w:rsidP="00E262C1">
      <w:pPr>
        <w:shd w:val="clear" w:color="auto" w:fill="FFFFFF"/>
        <w:jc w:val="both"/>
      </w:pPr>
    </w:p>
    <w:p w14:paraId="196B8506" w14:textId="501866E2" w:rsidR="001C71E4" w:rsidRDefault="001C71E4" w:rsidP="00E262C1">
      <w:pPr>
        <w:shd w:val="clear" w:color="auto" w:fill="FFFFFF"/>
        <w:jc w:val="both"/>
      </w:pPr>
      <w:r>
        <w:t>Coquery-Vidrovitch Catherine y Eric Mesnard “Las tratas orientales y las tratas internas” y</w:t>
      </w:r>
      <w:r w:rsidR="00E803D7">
        <w:t xml:space="preserve"> “El </w:t>
      </w:r>
      <w:r w:rsidR="00E803D7">
        <w:rPr>
          <w:i/>
        </w:rPr>
        <w:t>middle passage</w:t>
      </w:r>
      <w:r w:rsidR="00E803D7">
        <w:t xml:space="preserve"> o travesía del Atlántico medio (segunda mitad del siglo XVII-primera mitad del siglo XIX)”</w:t>
      </w:r>
      <w:r>
        <w:t xml:space="preserve"> en Idem </w:t>
      </w:r>
      <w:r>
        <w:rPr>
          <w:iCs/>
          <w:u w:val="single"/>
        </w:rPr>
        <w:t>Ser esclavo. En África y América entre los siglos XV y XIX</w:t>
      </w:r>
      <w:r>
        <w:t>. Madrid</w:t>
      </w:r>
      <w:r w:rsidR="00D50D8B">
        <w:t>,</w:t>
      </w:r>
      <w:r>
        <w:t xml:space="preserve"> Los libros de la catarata, 2015</w:t>
      </w:r>
    </w:p>
    <w:p w14:paraId="081801CC" w14:textId="77777777" w:rsidR="001C71E4" w:rsidRDefault="001C71E4" w:rsidP="00E262C1">
      <w:pPr>
        <w:shd w:val="clear" w:color="auto" w:fill="FFFFFF"/>
        <w:jc w:val="both"/>
      </w:pPr>
    </w:p>
    <w:p w14:paraId="2F4C869E" w14:textId="77777777" w:rsidR="00E803D7" w:rsidRDefault="00E803D7" w:rsidP="00E262C1">
      <w:pPr>
        <w:shd w:val="clear" w:color="auto" w:fill="FFFFFF"/>
        <w:jc w:val="both"/>
      </w:pPr>
      <w:r>
        <w:t xml:space="preserve">Davidson, Basil “La forma del tráfico” en Idem </w:t>
      </w:r>
      <w:r>
        <w:rPr>
          <w:u w:val="single"/>
        </w:rPr>
        <w:t>Madre negra</w:t>
      </w:r>
      <w:r>
        <w:t xml:space="preserve"> Barcelona, Caralt, 1968</w:t>
      </w:r>
    </w:p>
    <w:p w14:paraId="7B18687D" w14:textId="77777777" w:rsidR="00E803D7" w:rsidRDefault="00E803D7" w:rsidP="00E262C1">
      <w:pPr>
        <w:shd w:val="clear" w:color="auto" w:fill="FFFFFF"/>
        <w:jc w:val="both"/>
      </w:pPr>
    </w:p>
    <w:p w14:paraId="2B2A342F" w14:textId="0EE77C75" w:rsidR="00F16E8A" w:rsidRDefault="00F16E8A" w:rsidP="00E262C1">
      <w:pPr>
        <w:shd w:val="clear" w:color="auto" w:fill="FFFFFF"/>
        <w:jc w:val="both"/>
      </w:pPr>
      <w:r>
        <w:rPr>
          <w:lang w:val="pt-BR"/>
        </w:rPr>
        <w:t>Heywood, Linda “La esclavitud y sus transformaciones en el reino del Kongo” e</w:t>
      </w:r>
      <w:r w:rsidR="00D50D8B">
        <w:rPr>
          <w:lang w:val="pt-BR"/>
        </w:rPr>
        <w:t>n</w:t>
      </w:r>
      <w:r>
        <w:rPr>
          <w:lang w:val="pt-BR"/>
        </w:rPr>
        <w:t xml:space="preserve"> </w:t>
      </w:r>
      <w:r>
        <w:rPr>
          <w:iCs/>
          <w:u w:val="single"/>
        </w:rPr>
        <w:t>The Journal of African History</w:t>
      </w:r>
      <w:r>
        <w:rPr>
          <w:i/>
          <w:iCs/>
        </w:rPr>
        <w:t xml:space="preserve"> </w:t>
      </w:r>
      <w:r>
        <w:t>50, 1</w:t>
      </w:r>
      <w:r w:rsidR="00F21DFB">
        <w:t xml:space="preserve">, 2009 </w:t>
      </w:r>
      <w:r w:rsidR="00F21DFB" w:rsidRPr="00D50D8B">
        <w:rPr>
          <w:rFonts w:ascii="Times New Roman" w:hAnsi="Times New Roman" w:cs="Times New Roman"/>
          <w:color w:val="auto"/>
          <w:lang w:eastAsia="en-US"/>
        </w:rPr>
        <w:t>(T</w:t>
      </w:r>
      <w:r w:rsidR="00F21DFB" w:rsidRPr="009D5F33">
        <w:rPr>
          <w:rFonts w:ascii="Times New Roman" w:hAnsi="Times New Roman" w:cs="Times New Roman"/>
          <w:color w:val="auto"/>
          <w:lang w:eastAsia="en-US"/>
        </w:rPr>
        <w:t>raducción para uso interno de la cátedra)</w:t>
      </w:r>
    </w:p>
    <w:p w14:paraId="0D20CBD7" w14:textId="77777777" w:rsidR="00F16E8A" w:rsidRDefault="00F16E8A" w:rsidP="00E262C1">
      <w:pPr>
        <w:jc w:val="both"/>
        <w:rPr>
          <w:lang w:val="pt-BR"/>
        </w:rPr>
      </w:pPr>
    </w:p>
    <w:p w14:paraId="07B28C21" w14:textId="77777777" w:rsidR="000A05FC" w:rsidRDefault="000A05FC" w:rsidP="00E262C1">
      <w:pPr>
        <w:jc w:val="both"/>
      </w:pPr>
      <w:r>
        <w:t xml:space="preserve">Horton, Mark “El corredor swahili” en </w:t>
      </w:r>
      <w:r>
        <w:rPr>
          <w:u w:val="single"/>
        </w:rPr>
        <w:t>Investigación y desarrollo</w:t>
      </w:r>
      <w:r>
        <w:t xml:space="preserve"> 134, nov. 1987</w:t>
      </w:r>
    </w:p>
    <w:p w14:paraId="67B67C71" w14:textId="77777777" w:rsidR="000A05FC" w:rsidRDefault="000A05FC" w:rsidP="00E262C1">
      <w:pPr>
        <w:jc w:val="both"/>
      </w:pPr>
    </w:p>
    <w:p w14:paraId="21D0F7E8" w14:textId="77777777" w:rsidR="000A05FC" w:rsidRDefault="000A05FC" w:rsidP="00E262C1">
      <w:pPr>
        <w:jc w:val="both"/>
      </w:pPr>
      <w:r>
        <w:rPr>
          <w:lang w:val="pt-BR"/>
        </w:rPr>
        <w:t xml:space="preserve">Lovejoy, Paul “A escravidão na economia política da África” en Idem </w:t>
      </w:r>
      <w:r>
        <w:rPr>
          <w:u w:val="single"/>
          <w:lang w:val="pt-BR"/>
        </w:rPr>
        <w:t>A Escravidao na Africa. Uma história de suas transformações</w:t>
      </w:r>
      <w:r>
        <w:rPr>
          <w:lang w:val="pt-BR"/>
        </w:rPr>
        <w:t xml:space="preserve"> Rio de Janeiro, Civilizaçao brasileira, 2002</w:t>
      </w:r>
    </w:p>
    <w:p w14:paraId="68C334C7" w14:textId="77777777" w:rsidR="000A05FC" w:rsidRDefault="000A05FC" w:rsidP="00E262C1">
      <w:pPr>
        <w:jc w:val="both"/>
        <w:rPr>
          <w:lang w:val="pt-BR"/>
        </w:rPr>
      </w:pPr>
    </w:p>
    <w:p w14:paraId="23CCAAA9" w14:textId="77777777" w:rsidR="000A05FC" w:rsidRDefault="000A05FC" w:rsidP="00E262C1">
      <w:pPr>
        <w:jc w:val="both"/>
      </w:pPr>
      <w:r>
        <w:t xml:space="preserve">Marks,  Robert B. “Los mundos de las materias y el comercio hacia 1400” y “Los comienzos en China” en Idem </w:t>
      </w:r>
      <w:r>
        <w:rPr>
          <w:u w:val="single"/>
        </w:rPr>
        <w:t>Los orígenes del mundo moderno. Una nueva visión</w:t>
      </w:r>
      <w:r>
        <w:t xml:space="preserve"> Barcelona, Crítica, 2007</w:t>
      </w:r>
    </w:p>
    <w:p w14:paraId="7DBBCC3D" w14:textId="77777777" w:rsidR="000A05FC" w:rsidRDefault="000A05FC" w:rsidP="00E262C1">
      <w:pPr>
        <w:jc w:val="both"/>
      </w:pPr>
    </w:p>
    <w:p w14:paraId="0A2B1E16" w14:textId="77777777" w:rsidR="00D50D8B" w:rsidRPr="009D5F33" w:rsidRDefault="000A05FC"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sidRPr="00EF2AF4">
        <w:t xml:space="preserve">M´Bokolo, Elikia “La herencia africana de la esclavitud” </w:t>
      </w:r>
      <w:r w:rsidRPr="00590AF9">
        <w:rPr>
          <w:u w:val="single"/>
        </w:rPr>
        <w:t>Manière de voir</w:t>
      </w:r>
      <w:r w:rsidRPr="00EF2AF4">
        <w:t xml:space="preserve"> 51, mayo-junio 2000 </w:t>
      </w:r>
      <w:r w:rsidR="00D50D8B" w:rsidRPr="00D50D8B">
        <w:rPr>
          <w:rFonts w:ascii="Times New Roman" w:hAnsi="Times New Roman" w:cs="Times New Roman"/>
          <w:color w:val="auto"/>
          <w:lang w:eastAsia="en-US"/>
        </w:rPr>
        <w:t>(T</w:t>
      </w:r>
      <w:r w:rsidR="00D50D8B" w:rsidRPr="009D5F33">
        <w:rPr>
          <w:rFonts w:ascii="Times New Roman" w:hAnsi="Times New Roman" w:cs="Times New Roman"/>
          <w:color w:val="auto"/>
          <w:lang w:eastAsia="en-US"/>
        </w:rPr>
        <w:t>raducción para uso interno de la cátedra)</w:t>
      </w:r>
    </w:p>
    <w:p w14:paraId="4D53841E" w14:textId="729CF335" w:rsidR="000A05FC" w:rsidRPr="00D50D8B" w:rsidRDefault="000A05FC" w:rsidP="00E262C1">
      <w:pPr>
        <w:pStyle w:val="Textoindependiente"/>
        <w:rPr>
          <w:lang w:val="es-AR"/>
        </w:rPr>
      </w:pPr>
    </w:p>
    <w:p w14:paraId="180058F4" w14:textId="332DDFC6" w:rsidR="000A05FC" w:rsidRDefault="000A05FC" w:rsidP="00E262C1">
      <w:pPr>
        <w:jc w:val="both"/>
      </w:pPr>
      <w:r>
        <w:t xml:space="preserve">Meillassoux, Claude “El gran trabajo de los reyes” Idem </w:t>
      </w:r>
      <w:r>
        <w:rPr>
          <w:u w:val="single"/>
        </w:rPr>
        <w:t>Antropología de la esclavitud. El vientre de hierro y de dinero</w:t>
      </w:r>
      <w:r>
        <w:t xml:space="preserve"> México, Siglo XXI, 1990</w:t>
      </w:r>
    </w:p>
    <w:p w14:paraId="01EE8819" w14:textId="77777777" w:rsidR="00D50D8B" w:rsidRDefault="00D50D8B" w:rsidP="00E262C1">
      <w:pPr>
        <w:jc w:val="both"/>
      </w:pPr>
    </w:p>
    <w:p w14:paraId="5ED0EC91" w14:textId="77777777" w:rsidR="000A05FC" w:rsidRDefault="000A05FC" w:rsidP="00E262C1">
      <w:pPr>
        <w:jc w:val="both"/>
      </w:pPr>
      <w:r>
        <w:t xml:space="preserve">Niane, D.T. Cap. 1 y 6 en UNESCO </w:t>
      </w:r>
      <w:r>
        <w:rPr>
          <w:u w:val="single"/>
        </w:rPr>
        <w:t>Historia General de Africa. Tomo IV Africa entre los siglos XII y XVI</w:t>
      </w:r>
      <w:r>
        <w:t xml:space="preserve"> Madrid, Tecnos/UNESCO, 1986</w:t>
      </w:r>
    </w:p>
    <w:p w14:paraId="101057A3" w14:textId="77777777" w:rsidR="000A05FC" w:rsidRDefault="000A05FC" w:rsidP="00E262C1">
      <w:pPr>
        <w:jc w:val="both"/>
      </w:pPr>
    </w:p>
    <w:p w14:paraId="5DFEBD56" w14:textId="6C3E6AEA" w:rsidR="000A05FC" w:rsidRDefault="000A05FC" w:rsidP="00E262C1">
      <w:pPr>
        <w:jc w:val="both"/>
      </w:pPr>
      <w:r>
        <w:t xml:space="preserve">Phillips, Anne “El </w:t>
      </w:r>
      <w:r w:rsidR="000C3121">
        <w:t xml:space="preserve">Africa occidental precolonial” </w:t>
      </w:r>
      <w:r>
        <w:t>(Traducción para uso interno publicada por OPFFYL)</w:t>
      </w:r>
    </w:p>
    <w:p w14:paraId="10B28421" w14:textId="77777777" w:rsidR="000A05FC" w:rsidRDefault="000A05FC" w:rsidP="00E262C1">
      <w:pPr>
        <w:jc w:val="both"/>
      </w:pPr>
    </w:p>
    <w:p w14:paraId="2B83B171" w14:textId="77777777" w:rsidR="000A05FC" w:rsidRDefault="000A05FC" w:rsidP="00E262C1">
      <w:pPr>
        <w:jc w:val="both"/>
      </w:pPr>
      <w:r>
        <w:t>Reynolds, J. “Surgimiento y decadencia de una clase comerciante africana en la Costa de Oro, 1830-1874” (Traducción para uso interno publicada por OPFFYL)</w:t>
      </w:r>
    </w:p>
    <w:p w14:paraId="763B1284" w14:textId="77777777" w:rsidR="000A05FC" w:rsidRDefault="000A05FC" w:rsidP="00E262C1">
      <w:pPr>
        <w:jc w:val="both"/>
      </w:pPr>
    </w:p>
    <w:p w14:paraId="53424352" w14:textId="77777777" w:rsidR="000A05FC" w:rsidRDefault="000A05FC" w:rsidP="00E262C1">
      <w:pPr>
        <w:jc w:val="both"/>
      </w:pPr>
      <w:r>
        <w:t xml:space="preserve">Selección de fuentes sobre la esclavitud.  </w:t>
      </w:r>
    </w:p>
    <w:p w14:paraId="678E600D" w14:textId="77777777" w:rsidR="00F16E8A" w:rsidRDefault="00F16E8A" w:rsidP="00E262C1">
      <w:pPr>
        <w:jc w:val="both"/>
      </w:pPr>
    </w:p>
    <w:p w14:paraId="47079A35" w14:textId="24FB3723" w:rsidR="00410C96" w:rsidRDefault="00410C96" w:rsidP="00E262C1">
      <w:pPr>
        <w:jc w:val="both"/>
      </w:pPr>
      <w:r>
        <w:t xml:space="preserve">Panikkar,  K.M. “India y las Indias” en Idem  </w:t>
      </w:r>
      <w:r>
        <w:rPr>
          <w:u w:val="single"/>
        </w:rPr>
        <w:t>Asia y la dominación occidental. Un examen de la historia de Asia desde la llegada de Vasco da Gama (1498-1945)</w:t>
      </w:r>
      <w:r>
        <w:t xml:space="preserve"> Buenos Aires, Eudeba, 1966</w:t>
      </w:r>
    </w:p>
    <w:p w14:paraId="5075675D" w14:textId="77777777" w:rsidR="00410C96" w:rsidRDefault="00410C96" w:rsidP="00E262C1">
      <w:pPr>
        <w:jc w:val="both"/>
      </w:pPr>
    </w:p>
    <w:p w14:paraId="5C07BE8B" w14:textId="77777777" w:rsidR="00F16E8A" w:rsidRDefault="00F16E8A" w:rsidP="00E262C1">
      <w:pPr>
        <w:jc w:val="both"/>
      </w:pPr>
      <w:r>
        <w:t>Rodney, Walter “La contribución de Africa al desarrollo del capitalismo en Europa. El periodo precolonial” en Idem</w:t>
      </w:r>
      <w:r>
        <w:rPr>
          <w:u w:val="single"/>
        </w:rPr>
        <w:t xml:space="preserve"> De cómo Europa subdesarrolló Africa</w:t>
      </w:r>
      <w:r>
        <w:t xml:space="preserve"> México, Siglo XXI, 1982</w:t>
      </w:r>
    </w:p>
    <w:p w14:paraId="3025C2F3" w14:textId="77777777" w:rsidR="00F16E8A" w:rsidRDefault="00F16E8A" w:rsidP="00E262C1">
      <w:pPr>
        <w:jc w:val="both"/>
      </w:pPr>
    </w:p>
    <w:p w14:paraId="7898A788" w14:textId="77777777" w:rsidR="00D50D8B" w:rsidRPr="009D5F33" w:rsidRDefault="000A05FC"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t xml:space="preserve">Tagliacozzo, Eric “Comercio, producción e incorporación. El Océano Indico, 1600-1900" en </w:t>
      </w:r>
      <w:r>
        <w:rPr>
          <w:u w:val="single"/>
        </w:rPr>
        <w:t>Itinerario</w:t>
      </w:r>
      <w:r>
        <w:t xml:space="preserve"> 2002/1 </w:t>
      </w:r>
      <w:r w:rsidR="00D50D8B" w:rsidRPr="00D50D8B">
        <w:rPr>
          <w:rFonts w:ascii="Times New Roman" w:hAnsi="Times New Roman" w:cs="Times New Roman"/>
          <w:color w:val="auto"/>
          <w:lang w:eastAsia="en-US"/>
        </w:rPr>
        <w:t>(T</w:t>
      </w:r>
      <w:r w:rsidR="00D50D8B" w:rsidRPr="009D5F33">
        <w:rPr>
          <w:rFonts w:ascii="Times New Roman" w:hAnsi="Times New Roman" w:cs="Times New Roman"/>
          <w:color w:val="auto"/>
          <w:lang w:eastAsia="en-US"/>
        </w:rPr>
        <w:t>raducción para uso interno de la cátedra)</w:t>
      </w:r>
    </w:p>
    <w:p w14:paraId="0C9065BB" w14:textId="77777777" w:rsidR="000A05FC" w:rsidRDefault="000A05FC" w:rsidP="00E262C1">
      <w:pPr>
        <w:jc w:val="both"/>
      </w:pPr>
    </w:p>
    <w:p w14:paraId="1A9B6FE2" w14:textId="77777777" w:rsidR="000A05FC" w:rsidRDefault="000A05FC" w:rsidP="00E262C1">
      <w:pPr>
        <w:jc w:val="both"/>
      </w:pPr>
      <w:r>
        <w:t xml:space="preserve">Thornton, John  “El desarrollo del comercio entre europeos y africanos” en Idem </w:t>
      </w:r>
      <w:r>
        <w:rPr>
          <w:u w:val="single"/>
        </w:rPr>
        <w:t xml:space="preserve">Africa and Africans in the </w:t>
      </w:r>
      <w:r>
        <w:rPr>
          <w:u w:val="single"/>
        </w:rPr>
        <w:lastRenderedPageBreak/>
        <w:t>making of the Atlantic World, 1400-1800</w:t>
      </w:r>
      <w:r>
        <w:t xml:space="preserve"> Cambridge, CUP, 1992. (Traducción para uso interno publicada por OPFFYL)</w:t>
      </w:r>
    </w:p>
    <w:p w14:paraId="5AD5D055" w14:textId="77777777" w:rsidR="000A05FC" w:rsidRDefault="000A05FC" w:rsidP="00E262C1">
      <w:pPr>
        <w:jc w:val="both"/>
      </w:pPr>
    </w:p>
    <w:p w14:paraId="33B49FB2" w14:textId="581FE660" w:rsidR="00F16E8A" w:rsidRDefault="00F16E8A" w:rsidP="00E262C1">
      <w:pPr>
        <w:jc w:val="both"/>
      </w:pPr>
      <w:r>
        <w:t>Wolf, Eric</w:t>
      </w:r>
      <w:r w:rsidR="00405F31">
        <w:t xml:space="preserve"> “El mundo en el 1400”</w:t>
      </w:r>
      <w:r w:rsidR="00410C96">
        <w:t xml:space="preserve">, </w:t>
      </w:r>
      <w:r>
        <w:t xml:space="preserve">“El comercio y la conquista en el Oriente” </w:t>
      </w:r>
      <w:r w:rsidR="00410C96">
        <w:t xml:space="preserve">y “El tráfico de esclavos” </w:t>
      </w:r>
      <w:r>
        <w:t xml:space="preserve">en </w:t>
      </w:r>
      <w:r>
        <w:rPr>
          <w:u w:val="single"/>
        </w:rPr>
        <w:t>Idem</w:t>
      </w:r>
      <w:r>
        <w:t xml:space="preserve"> </w:t>
      </w:r>
      <w:r>
        <w:rPr>
          <w:u w:val="single"/>
        </w:rPr>
        <w:t>Europa y la gente sin historia</w:t>
      </w:r>
      <w:r>
        <w:t xml:space="preserve"> México. FCE, 1987</w:t>
      </w:r>
    </w:p>
    <w:p w14:paraId="6B91B712" w14:textId="77777777" w:rsidR="00EF2AF4" w:rsidRDefault="00EF2AF4" w:rsidP="00E262C1">
      <w:pPr>
        <w:jc w:val="both"/>
      </w:pPr>
    </w:p>
    <w:p w14:paraId="17063038" w14:textId="77777777" w:rsidR="00F16E8A" w:rsidRPr="00203E42" w:rsidRDefault="00F16E8A" w:rsidP="00E262C1">
      <w:pPr>
        <w:jc w:val="both"/>
        <w:rPr>
          <w:u w:val="single"/>
        </w:rPr>
      </w:pPr>
      <w:r w:rsidRPr="00203E42">
        <w:rPr>
          <w:u w:val="single"/>
        </w:rPr>
        <w:t>Unidad 2</w:t>
      </w:r>
    </w:p>
    <w:p w14:paraId="63749D2C" w14:textId="77777777" w:rsidR="00F16E8A" w:rsidRPr="00203E42" w:rsidRDefault="00F16E8A" w:rsidP="00E262C1">
      <w:pPr>
        <w:jc w:val="both"/>
      </w:pPr>
    </w:p>
    <w:p w14:paraId="45844EEE" w14:textId="77777777" w:rsidR="00203E42" w:rsidRDefault="00203E42" w:rsidP="00E262C1">
      <w:pPr>
        <w:jc w:val="both"/>
      </w:pPr>
      <w:r>
        <w:t xml:space="preserve">Afigbo, A. “Las nuevas repercusiones sociales de la dominación colonial: las nuevas estructuras sociales” en UNESCO </w:t>
      </w:r>
      <w:r>
        <w:rPr>
          <w:u w:val="single"/>
        </w:rPr>
        <w:t>Historia General de Africa. Tomo VII. Africa bajo el dominio colonial (1880-1935)</w:t>
      </w:r>
      <w:r>
        <w:t xml:space="preserve"> Madrid, Tecnos/UNESCO, 1987</w:t>
      </w:r>
    </w:p>
    <w:p w14:paraId="7FD4C7B7" w14:textId="77777777" w:rsidR="00203E42" w:rsidRDefault="00203E42" w:rsidP="00E262C1">
      <w:pPr>
        <w:jc w:val="both"/>
      </w:pPr>
    </w:p>
    <w:p w14:paraId="20FEADB8" w14:textId="77777777" w:rsidR="00203E42" w:rsidRDefault="00203E42" w:rsidP="00E262C1">
      <w:pPr>
        <w:jc w:val="both"/>
      </w:pPr>
      <w:r>
        <w:t>Amin, Samir “Subdesarrollo y dependencia del Africa negra” (Traducción para uso interno publicada por OPFFYL)</w:t>
      </w:r>
    </w:p>
    <w:p w14:paraId="655B3798" w14:textId="77777777" w:rsidR="00203E42" w:rsidRDefault="00203E42" w:rsidP="00E262C1">
      <w:pPr>
        <w:jc w:val="both"/>
      </w:pPr>
    </w:p>
    <w:p w14:paraId="7770B48E" w14:textId="31F56013" w:rsidR="00203E42" w:rsidRDefault="00203E42" w:rsidP="00E262C1">
      <w:pPr>
        <w:jc w:val="both"/>
      </w:pPr>
      <w:r>
        <w:t xml:space="preserve">Amselle, Jean-Loup y E. M’Bokolo “En el corazón de la etnia” </w:t>
      </w:r>
      <w:r w:rsidR="000D10C8" w:rsidRPr="00D50D8B">
        <w:rPr>
          <w:rFonts w:ascii="Times New Roman" w:hAnsi="Times New Roman" w:cs="Times New Roman"/>
          <w:color w:val="auto"/>
          <w:lang w:eastAsia="en-US"/>
        </w:rPr>
        <w:t>(T</w:t>
      </w:r>
      <w:r w:rsidR="000D10C8" w:rsidRPr="009D5F33">
        <w:rPr>
          <w:rFonts w:ascii="Times New Roman" w:hAnsi="Times New Roman" w:cs="Times New Roman"/>
          <w:color w:val="auto"/>
          <w:lang w:eastAsia="en-US"/>
        </w:rPr>
        <w:t>raducción para uso interno de la cátedra)</w:t>
      </w:r>
    </w:p>
    <w:p w14:paraId="569869F9" w14:textId="77777777" w:rsidR="00203E42" w:rsidRDefault="00203E42" w:rsidP="00E262C1">
      <w:pPr>
        <w:jc w:val="both"/>
      </w:pPr>
    </w:p>
    <w:p w14:paraId="393712C6" w14:textId="77777777" w:rsidR="00203E42" w:rsidRDefault="00203E42" w:rsidP="00E262C1">
      <w:pPr>
        <w:jc w:val="both"/>
      </w:pPr>
      <w:r>
        <w:t xml:space="preserve">Bancel, Nicolás </w:t>
      </w:r>
      <w:r>
        <w:rPr>
          <w:u w:val="single"/>
        </w:rPr>
        <w:t xml:space="preserve">et al </w:t>
      </w:r>
      <w:r>
        <w:t xml:space="preserve"> “Los zoológicos humanos de la república colonial francesa” en </w:t>
      </w:r>
      <w:r>
        <w:rPr>
          <w:u w:val="single"/>
        </w:rPr>
        <w:t>Le Monde Diplomatique</w:t>
      </w:r>
      <w:r>
        <w:t xml:space="preserve"> septiembre 2000</w:t>
      </w:r>
    </w:p>
    <w:p w14:paraId="10D7F745" w14:textId="77777777" w:rsidR="00203E42" w:rsidRDefault="00203E42" w:rsidP="00E262C1">
      <w:pPr>
        <w:jc w:val="both"/>
      </w:pPr>
    </w:p>
    <w:p w14:paraId="54271D4D" w14:textId="14DE0AC8" w:rsidR="00203E42" w:rsidRDefault="005564EE" w:rsidP="00E262C1">
      <w:pPr>
        <w:jc w:val="both"/>
      </w:pPr>
      <w:r w:rsidRPr="00AE55C9">
        <w:t xml:space="preserve">Beckert, Sven “Emancipación e Imperio: reconstruyendo la red global de producción de algodón en tiempos de la guerra civil de Estados Unidos” en </w:t>
      </w:r>
      <w:r w:rsidR="00B54CDC" w:rsidRPr="00B54CDC">
        <w:rPr>
          <w:u w:val="single"/>
        </w:rPr>
        <w:t>Huellas de estados Unidos. Estudios y debates desde América latina</w:t>
      </w:r>
      <w:r w:rsidR="00B54CDC">
        <w:t xml:space="preserve"> 19, octubre 2020  </w:t>
      </w:r>
    </w:p>
    <w:p w14:paraId="255061FD" w14:textId="5CB36B87" w:rsidR="00B54CDC" w:rsidRDefault="00B54CDC" w:rsidP="00B54CDC">
      <w:pPr>
        <w:ind w:left="0"/>
        <w:jc w:val="both"/>
      </w:pPr>
    </w:p>
    <w:p w14:paraId="7BB11601" w14:textId="77777777" w:rsidR="00D50D8B" w:rsidRPr="009D5F33" w:rsidRDefault="00F16E8A"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t xml:space="preserve">Berman, Bruce “Estructura y proceso en los estados burocráticos del Africa colonial” en Berman, Bruce y John Londsdale. </w:t>
      </w:r>
      <w:r>
        <w:rPr>
          <w:u w:val="single"/>
          <w:lang w:val="en-US"/>
        </w:rPr>
        <w:t>Unhappy Valley. Conflict in Kenya and Africa. Book One: State and Class</w:t>
      </w:r>
      <w:r>
        <w:rPr>
          <w:lang w:val="en-US"/>
        </w:rPr>
        <w:t xml:space="preserve">. </w:t>
      </w:r>
      <w:r>
        <w:t>London, James Currey, 1992</w:t>
      </w:r>
      <w:r w:rsidR="00D50D8B" w:rsidRPr="00D50D8B">
        <w:rPr>
          <w:rFonts w:ascii="Times New Roman" w:hAnsi="Times New Roman" w:cs="Times New Roman"/>
          <w:color w:val="auto"/>
          <w:lang w:eastAsia="en-US"/>
        </w:rPr>
        <w:t>(T</w:t>
      </w:r>
      <w:r w:rsidR="00D50D8B" w:rsidRPr="009D5F33">
        <w:rPr>
          <w:rFonts w:ascii="Times New Roman" w:hAnsi="Times New Roman" w:cs="Times New Roman"/>
          <w:color w:val="auto"/>
          <w:lang w:eastAsia="en-US"/>
        </w:rPr>
        <w:t>raducción para uso interno de la cátedra)</w:t>
      </w:r>
    </w:p>
    <w:p w14:paraId="296C734F" w14:textId="5491E2A7" w:rsidR="00F16E8A" w:rsidRDefault="00F16E8A" w:rsidP="00E262C1">
      <w:pPr>
        <w:jc w:val="both"/>
      </w:pPr>
    </w:p>
    <w:p w14:paraId="23F6EA50" w14:textId="4799709B" w:rsidR="005564EE" w:rsidRDefault="005564EE" w:rsidP="00E262C1">
      <w:pPr>
        <w:jc w:val="both"/>
      </w:pPr>
      <w:r>
        <w:t xml:space="preserve">Bhattacharya S. “Fábricas de algodón y telares manuales. </w:t>
      </w:r>
      <w:r>
        <w:rPr>
          <w:i/>
        </w:rPr>
        <w:t>Swadeshi</w:t>
      </w:r>
      <w:r>
        <w:t xml:space="preserve"> y la clase capitalista india, 1920-1922” en Chandra, B. (comp.) </w:t>
      </w:r>
      <w:r>
        <w:rPr>
          <w:u w:val="single"/>
        </w:rPr>
        <w:t>Hacia una nueva historia de la India</w:t>
      </w:r>
      <w:r>
        <w:t xml:space="preserve"> México, El Colegio de México, 1982</w:t>
      </w:r>
    </w:p>
    <w:p w14:paraId="6481C126" w14:textId="77777777" w:rsidR="00774B26" w:rsidRDefault="00774B26" w:rsidP="00E262C1">
      <w:pPr>
        <w:jc w:val="both"/>
      </w:pPr>
    </w:p>
    <w:p w14:paraId="48530B78" w14:textId="59BB7308" w:rsidR="00BD728B" w:rsidRPr="009D5F33" w:rsidRDefault="00BD728B" w:rsidP="00E262C1">
      <w:pPr>
        <w:widowControl/>
        <w:suppressAutoHyphens w:val="0"/>
        <w:spacing w:line="240" w:lineRule="auto"/>
        <w:ind w:left="0" w:firstLine="0"/>
        <w:jc w:val="both"/>
        <w:textAlignment w:val="auto"/>
        <w:outlineLvl w:val="9"/>
        <w:rPr>
          <w:rFonts w:ascii="Times New Roman" w:hAnsi="Times New Roman" w:cs="Times New Roman"/>
          <w:color w:val="auto"/>
          <w:lang w:val="en-US" w:eastAsia="en-US"/>
        </w:rPr>
      </w:pPr>
      <w:r w:rsidRPr="00BD728B">
        <w:rPr>
          <w:rFonts w:ascii="Times New Roman" w:hAnsi="Times New Roman" w:cs="Times New Roman"/>
          <w:color w:val="auto"/>
          <w:lang w:val="en-US" w:eastAsia="en-US"/>
        </w:rPr>
        <w:t>Brendon, P</w:t>
      </w:r>
      <w:r w:rsidRPr="009D5F33">
        <w:rPr>
          <w:rFonts w:ascii="Times New Roman" w:hAnsi="Times New Roman" w:cs="Times New Roman"/>
          <w:color w:val="auto"/>
          <w:lang w:val="en-US" w:eastAsia="en-US"/>
        </w:rPr>
        <w:t>ier "Uhuru. Freedom Kenya and the Mau Mau"</w:t>
      </w:r>
      <w:r w:rsidRPr="00BD728B">
        <w:rPr>
          <w:rFonts w:ascii="Times New Roman" w:hAnsi="Times New Roman" w:cs="Times New Roman"/>
          <w:color w:val="auto"/>
          <w:lang w:val="en-US" w:eastAsia="en-US"/>
        </w:rPr>
        <w:t xml:space="preserve"> en Idem </w:t>
      </w:r>
      <w:r w:rsidRPr="009D5F33">
        <w:rPr>
          <w:rFonts w:ascii="Times New Roman" w:hAnsi="Times New Roman" w:cs="Times New Roman"/>
          <w:iCs/>
          <w:color w:val="auto"/>
          <w:u w:val="single"/>
          <w:lang w:val="en-US" w:eastAsia="en-US"/>
        </w:rPr>
        <w:t>The Decline and Fall of the British Empire (1781-1997)</w:t>
      </w:r>
      <w:r w:rsidRPr="009D5F33">
        <w:rPr>
          <w:rFonts w:ascii="Times New Roman" w:hAnsi="Times New Roman" w:cs="Times New Roman"/>
          <w:i/>
          <w:iCs/>
          <w:color w:val="auto"/>
          <w:lang w:val="en-US" w:eastAsia="en-US"/>
        </w:rPr>
        <w:t>, </w:t>
      </w:r>
      <w:r w:rsidRPr="009D5F33">
        <w:rPr>
          <w:rFonts w:ascii="Times New Roman" w:hAnsi="Times New Roman" w:cs="Times New Roman"/>
          <w:color w:val="auto"/>
          <w:lang w:val="en-US" w:eastAsia="en-US"/>
        </w:rPr>
        <w:t>N</w:t>
      </w:r>
      <w:r w:rsidRPr="00BD728B">
        <w:rPr>
          <w:rFonts w:ascii="Times New Roman" w:hAnsi="Times New Roman" w:cs="Times New Roman"/>
          <w:color w:val="auto"/>
          <w:lang w:val="en-US" w:eastAsia="en-US"/>
        </w:rPr>
        <w:t>ueva Y</w:t>
      </w:r>
      <w:r w:rsidRPr="009D5F33">
        <w:rPr>
          <w:rFonts w:ascii="Times New Roman" w:hAnsi="Times New Roman" w:cs="Times New Roman"/>
          <w:color w:val="auto"/>
          <w:lang w:val="en-US" w:eastAsia="en-US"/>
        </w:rPr>
        <w:t xml:space="preserve">ork, </w:t>
      </w:r>
      <w:r w:rsidRPr="009D5F33">
        <w:rPr>
          <w:rFonts w:ascii="Times New Roman" w:hAnsi="Times New Roman" w:cs="Times New Roman"/>
          <w:lang w:val="en-US" w:eastAsia="en-US"/>
        </w:rPr>
        <w:t xml:space="preserve">Knopf Doubleday Publishing </w:t>
      </w:r>
      <w:proofErr w:type="gramStart"/>
      <w:r w:rsidRPr="009D5F33">
        <w:rPr>
          <w:rFonts w:ascii="Times New Roman" w:hAnsi="Times New Roman" w:cs="Times New Roman"/>
          <w:lang w:val="en-US" w:eastAsia="en-US"/>
        </w:rPr>
        <w:t>Group</w:t>
      </w:r>
      <w:r w:rsidRPr="00BD728B">
        <w:rPr>
          <w:rFonts w:ascii="Times New Roman" w:hAnsi="Times New Roman" w:cs="Times New Roman"/>
          <w:color w:val="auto"/>
          <w:lang w:val="en-US" w:eastAsia="en-US"/>
        </w:rPr>
        <w:t> ,</w:t>
      </w:r>
      <w:proofErr w:type="gramEnd"/>
      <w:r w:rsidRPr="00BD728B">
        <w:rPr>
          <w:rFonts w:ascii="Times New Roman" w:hAnsi="Times New Roman" w:cs="Times New Roman"/>
          <w:color w:val="auto"/>
          <w:lang w:val="en-US" w:eastAsia="en-US"/>
        </w:rPr>
        <w:t xml:space="preserve"> 2008. (T</w:t>
      </w:r>
      <w:r w:rsidRPr="009D5F33">
        <w:rPr>
          <w:rFonts w:ascii="Times New Roman" w:hAnsi="Times New Roman" w:cs="Times New Roman"/>
          <w:color w:val="auto"/>
          <w:lang w:val="en-US" w:eastAsia="en-US"/>
        </w:rPr>
        <w:t>raducción para uso interno de la cátedra)</w:t>
      </w:r>
    </w:p>
    <w:p w14:paraId="34EBC7C6" w14:textId="77777777" w:rsidR="00BD728B" w:rsidRPr="009D5F33" w:rsidRDefault="00BD728B" w:rsidP="00E262C1">
      <w:pPr>
        <w:widowControl/>
        <w:suppressAutoHyphens w:val="0"/>
        <w:spacing w:line="240" w:lineRule="auto"/>
        <w:ind w:left="0" w:firstLine="0"/>
        <w:jc w:val="both"/>
        <w:textAlignment w:val="auto"/>
        <w:outlineLvl w:val="9"/>
        <w:rPr>
          <w:rFonts w:ascii="Times New Roman" w:hAnsi="Times New Roman" w:cs="Times New Roman"/>
          <w:color w:val="auto"/>
          <w:lang w:val="en-US" w:eastAsia="en-US"/>
        </w:rPr>
      </w:pPr>
    </w:p>
    <w:p w14:paraId="1DEADA22" w14:textId="1484D08B" w:rsidR="00D62530" w:rsidRPr="00D62530" w:rsidRDefault="00D62530" w:rsidP="00E262C1">
      <w:pPr>
        <w:jc w:val="both"/>
      </w:pPr>
      <w:r w:rsidRPr="00BD728B">
        <w:rPr>
          <w:rFonts w:ascii="Times New Roman" w:hAnsi="Times New Roman" w:cs="Times New Roman"/>
          <w:lang w:val="en-US"/>
        </w:rPr>
        <w:t xml:space="preserve">Blemekki, Belkacem “A wind of change; the New British Colonial Policy in Post-revolt India” en </w:t>
      </w:r>
      <w:r w:rsidRPr="00E82837">
        <w:rPr>
          <w:u w:val="single"/>
          <w:lang w:val="en-US"/>
        </w:rPr>
        <w:t xml:space="preserve">ATLANTIS. </w:t>
      </w:r>
      <w:r w:rsidRPr="00D62530">
        <w:rPr>
          <w:u w:val="single"/>
        </w:rPr>
        <w:t>Journal of the Spanish Association of Anglo-American studies</w:t>
      </w:r>
      <w:r w:rsidR="0018485C">
        <w:t xml:space="preserve"> 30, 2, 2008</w:t>
      </w:r>
    </w:p>
    <w:p w14:paraId="55BF1820" w14:textId="77777777" w:rsidR="00D62530" w:rsidRPr="00D62530" w:rsidRDefault="00D62530" w:rsidP="00E262C1">
      <w:pPr>
        <w:jc w:val="both"/>
      </w:pPr>
    </w:p>
    <w:p w14:paraId="1F0D724C" w14:textId="77777777" w:rsidR="00D62530" w:rsidRPr="00E82837" w:rsidRDefault="00D62530" w:rsidP="00E262C1">
      <w:pPr>
        <w:jc w:val="both"/>
      </w:pPr>
      <w:r w:rsidRPr="00E82837">
        <w:t xml:space="preserve">De Souza Ferreira, Eduardo “La transformación y consolidación de la economía en Angola, 1930-1974” en </w:t>
      </w:r>
      <w:r w:rsidRPr="00064EC6">
        <w:rPr>
          <w:u w:val="single"/>
        </w:rPr>
        <w:t>Estudios de Asia y Africa</w:t>
      </w:r>
      <w:r w:rsidRPr="00E82837">
        <w:t xml:space="preserve"> XV, 3, 1980</w:t>
      </w:r>
    </w:p>
    <w:p w14:paraId="61E68BF3" w14:textId="77777777" w:rsidR="00D62530" w:rsidRPr="00E82837" w:rsidRDefault="00D62530" w:rsidP="00E262C1">
      <w:pPr>
        <w:jc w:val="both"/>
      </w:pPr>
    </w:p>
    <w:p w14:paraId="24AB04E5" w14:textId="77777777" w:rsidR="00D50D8B" w:rsidRPr="009D5F33" w:rsidRDefault="00D62530"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sidRPr="00E82837">
        <w:t xml:space="preserve">Droz, Yvan “La génesis de una ´etnia´: el caso de los kikuyu de Kenya central” en </w:t>
      </w:r>
      <w:r w:rsidRPr="00E82837">
        <w:rPr>
          <w:u w:val="single"/>
        </w:rPr>
        <w:t>Canadian Journal of African Studies</w:t>
      </w:r>
      <w:r w:rsidRPr="00E82837">
        <w:t xml:space="preserve"> 32, 2, 1998 </w:t>
      </w:r>
      <w:r w:rsidR="00D50D8B" w:rsidRPr="00D50D8B">
        <w:rPr>
          <w:rFonts w:ascii="Times New Roman" w:hAnsi="Times New Roman" w:cs="Times New Roman"/>
          <w:color w:val="auto"/>
          <w:lang w:eastAsia="en-US"/>
        </w:rPr>
        <w:t>(T</w:t>
      </w:r>
      <w:r w:rsidR="00D50D8B" w:rsidRPr="009D5F33">
        <w:rPr>
          <w:rFonts w:ascii="Times New Roman" w:hAnsi="Times New Roman" w:cs="Times New Roman"/>
          <w:color w:val="auto"/>
          <w:lang w:eastAsia="en-US"/>
        </w:rPr>
        <w:t>raducción para uso interno de la cátedra)</w:t>
      </w:r>
    </w:p>
    <w:p w14:paraId="4A4D882A" w14:textId="77777777" w:rsidR="00D62530" w:rsidRDefault="00D62530" w:rsidP="00E262C1">
      <w:pPr>
        <w:jc w:val="both"/>
      </w:pPr>
    </w:p>
    <w:p w14:paraId="409066C1" w14:textId="60DBBCA6" w:rsidR="00F16E8A" w:rsidRDefault="00F16E8A" w:rsidP="00E262C1">
      <w:pPr>
        <w:jc w:val="both"/>
      </w:pPr>
      <w:r>
        <w:t xml:space="preserve">Fourcade, Marie “Los británicos en la India (1858-1947) o el reinado de lo ´cínicamente correcto´” en Ferro, Marc (dir) </w:t>
      </w:r>
      <w:r>
        <w:rPr>
          <w:u w:val="single"/>
        </w:rPr>
        <w:t>El libro negro del colonialismo. Siglos XVI al XXI: del exterminio al arrepentimiento</w:t>
      </w:r>
      <w:r>
        <w:t xml:space="preserve"> Barcelona, La esfera de los libros, 2005</w:t>
      </w:r>
    </w:p>
    <w:p w14:paraId="68E11115" w14:textId="1D59383C" w:rsidR="00774B26" w:rsidRDefault="00774B26" w:rsidP="00E262C1">
      <w:pPr>
        <w:jc w:val="both"/>
      </w:pPr>
    </w:p>
    <w:p w14:paraId="2B94D1B9" w14:textId="50B44DD2" w:rsidR="00EF0B89" w:rsidRPr="009D5F33" w:rsidRDefault="00774B26"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Pr>
          <w:rStyle w:val="Textoennegrita"/>
          <w:b w:val="0"/>
        </w:rPr>
        <w:t xml:space="preserve">Diouf, M. </w:t>
      </w:r>
      <w:r>
        <w:t>“Asimilación colonial e identidad religiosa de los originarios de las Cuatro  Comunas”</w:t>
      </w:r>
      <w:r w:rsidR="00CA21FC">
        <w:t xml:space="preserve">en </w:t>
      </w:r>
      <w:r>
        <w:t xml:space="preserve"> </w:t>
      </w:r>
      <w:r>
        <w:rPr>
          <w:rStyle w:val="nfasis"/>
          <w:i w:val="0"/>
          <w:u w:val="single"/>
        </w:rPr>
        <w:t>Canadian Journal of African Studies</w:t>
      </w:r>
      <w:r>
        <w:rPr>
          <w:rStyle w:val="nfasis"/>
          <w:i w:val="0"/>
        </w:rPr>
        <w:t>, 35,  2, 2001</w:t>
      </w:r>
      <w:r w:rsidR="00EF0B89">
        <w:rPr>
          <w:rStyle w:val="nfasis"/>
          <w:i w:val="0"/>
        </w:rPr>
        <w:t xml:space="preserve"> </w:t>
      </w:r>
      <w:r w:rsidR="00EF0B89">
        <w:rPr>
          <w:rFonts w:ascii="Times New Roman" w:hAnsi="Times New Roman" w:cs="Times New Roman"/>
          <w:color w:val="auto"/>
          <w:lang w:eastAsia="en-US"/>
        </w:rPr>
        <w:t>(T</w:t>
      </w:r>
      <w:r w:rsidR="00EF0B89" w:rsidRPr="009D5F33">
        <w:rPr>
          <w:rFonts w:ascii="Times New Roman" w:hAnsi="Times New Roman" w:cs="Times New Roman"/>
          <w:color w:val="auto"/>
          <w:lang w:eastAsia="en-US"/>
        </w:rPr>
        <w:t>raducción para uso interno de la cátedra)</w:t>
      </w:r>
    </w:p>
    <w:p w14:paraId="7EC2D7C5" w14:textId="5861660C" w:rsidR="00F16E8A" w:rsidRDefault="00F16E8A" w:rsidP="00E262C1">
      <w:pPr>
        <w:jc w:val="both"/>
      </w:pPr>
    </w:p>
    <w:p w14:paraId="2FF15548" w14:textId="77777777" w:rsidR="00EF0B89" w:rsidRPr="009D5F33" w:rsidRDefault="00203E42"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lastRenderedPageBreak/>
        <w:t xml:space="preserve">Goswami, Manu “Del </w:t>
      </w:r>
      <w:r>
        <w:rPr>
          <w:i/>
        </w:rPr>
        <w:t>swadeshi</w:t>
      </w:r>
      <w:r>
        <w:t xml:space="preserve"> al </w:t>
      </w:r>
      <w:r>
        <w:rPr>
          <w:i/>
        </w:rPr>
        <w:t>swaraj</w:t>
      </w:r>
      <w:r>
        <w:t xml:space="preserve">: nación, economía y territorio en el Asia del Sur colonial, 1870 a 1907” en </w:t>
      </w:r>
      <w:r>
        <w:rPr>
          <w:u w:val="single"/>
        </w:rPr>
        <w:t>Comparative Studies in Society and History</w:t>
      </w:r>
      <w:r>
        <w:t xml:space="preserve"> 1998 </w:t>
      </w:r>
      <w:r w:rsidR="00EF0B89">
        <w:rPr>
          <w:rFonts w:ascii="Times New Roman" w:hAnsi="Times New Roman" w:cs="Times New Roman"/>
          <w:color w:val="auto"/>
          <w:lang w:eastAsia="en-US"/>
        </w:rPr>
        <w:t>(T</w:t>
      </w:r>
      <w:r w:rsidR="00EF0B89" w:rsidRPr="009D5F33">
        <w:rPr>
          <w:rFonts w:ascii="Times New Roman" w:hAnsi="Times New Roman" w:cs="Times New Roman"/>
          <w:color w:val="auto"/>
          <w:lang w:eastAsia="en-US"/>
        </w:rPr>
        <w:t>raducción para uso interno de la cátedra)</w:t>
      </w:r>
    </w:p>
    <w:p w14:paraId="1A8BBF97" w14:textId="77777777" w:rsidR="00203E42" w:rsidRDefault="00203E42" w:rsidP="00E262C1">
      <w:pPr>
        <w:jc w:val="both"/>
      </w:pPr>
    </w:p>
    <w:p w14:paraId="7E990C79" w14:textId="6494E159" w:rsidR="00EF0B89" w:rsidRPr="009D5F33" w:rsidRDefault="00EF0B89"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sidRPr="009D5F33">
        <w:rPr>
          <w:rFonts w:ascii="Times New Roman" w:hAnsi="Times New Roman" w:cs="Times New Roman"/>
          <w:color w:val="auto"/>
          <w:lang w:eastAsia="en-US"/>
        </w:rPr>
        <w:t>Guèye</w:t>
      </w:r>
      <w:r>
        <w:rPr>
          <w:rFonts w:ascii="Times New Roman" w:hAnsi="Times New Roman" w:cs="Times New Roman"/>
          <w:color w:val="auto"/>
          <w:lang w:eastAsia="en-US"/>
        </w:rPr>
        <w:t xml:space="preserve">, Omar </w:t>
      </w:r>
      <w:r w:rsidRPr="009D5F33">
        <w:rPr>
          <w:rFonts w:ascii="Times New Roman" w:hAnsi="Times New Roman" w:cs="Times New Roman"/>
          <w:color w:val="auto"/>
          <w:lang w:eastAsia="en-US"/>
        </w:rPr>
        <w:t>"La cuestión del trabajo luego de las primeras crisis despué</w:t>
      </w:r>
      <w:r>
        <w:rPr>
          <w:rFonts w:ascii="Times New Roman" w:hAnsi="Times New Roman" w:cs="Times New Roman"/>
          <w:color w:val="auto"/>
          <w:lang w:eastAsia="en-US"/>
        </w:rPr>
        <w:t>s de la Segunda Guerra mundial"</w:t>
      </w:r>
      <w:r w:rsidRPr="009D5F33">
        <w:rPr>
          <w:rFonts w:ascii="Times New Roman" w:hAnsi="Times New Roman" w:cs="Times New Roman"/>
          <w:color w:val="auto"/>
          <w:lang w:eastAsia="en-US"/>
        </w:rPr>
        <w:t xml:space="preserve"> en </w:t>
      </w:r>
      <w:r>
        <w:rPr>
          <w:rFonts w:ascii="Times New Roman" w:hAnsi="Times New Roman" w:cs="Times New Roman"/>
          <w:color w:val="auto"/>
          <w:lang w:eastAsia="en-US"/>
        </w:rPr>
        <w:t xml:space="preserve">Idem </w:t>
      </w:r>
      <w:r w:rsidRPr="009D5F33">
        <w:rPr>
          <w:rFonts w:ascii="Times New Roman" w:hAnsi="Times New Roman" w:cs="Times New Roman"/>
          <w:iCs/>
          <w:color w:val="auto"/>
          <w:u w:val="single"/>
          <w:lang w:eastAsia="en-US"/>
        </w:rPr>
        <w:t>Sénégal: Histoire du Mouvement Syndical. La marche vers le Code du travail</w:t>
      </w:r>
      <w:r w:rsidRPr="009D5F33">
        <w:rPr>
          <w:rFonts w:ascii="Times New Roman" w:hAnsi="Times New Roman" w:cs="Times New Roman"/>
          <w:i/>
          <w:iCs/>
          <w:color w:val="auto"/>
          <w:lang w:eastAsia="en-US"/>
        </w:rPr>
        <w:t>,</w:t>
      </w:r>
      <w:r>
        <w:rPr>
          <w:rFonts w:ascii="Times New Roman" w:hAnsi="Times New Roman" w:cs="Times New Roman"/>
          <w:color w:val="auto"/>
          <w:lang w:eastAsia="en-US"/>
        </w:rPr>
        <w:t> Paris, L'Harmattan, 2011 (T</w:t>
      </w:r>
      <w:r w:rsidRPr="009D5F33">
        <w:rPr>
          <w:rFonts w:ascii="Times New Roman" w:hAnsi="Times New Roman" w:cs="Times New Roman"/>
          <w:color w:val="auto"/>
          <w:lang w:eastAsia="en-US"/>
        </w:rPr>
        <w:t>raducción para uso interno de la cátedra)</w:t>
      </w:r>
    </w:p>
    <w:p w14:paraId="6CF336F3" w14:textId="77777777" w:rsidR="00EF0B89" w:rsidRDefault="00EF0B89" w:rsidP="00E262C1">
      <w:pPr>
        <w:jc w:val="both"/>
      </w:pPr>
    </w:p>
    <w:p w14:paraId="13DCA2B8" w14:textId="50808175" w:rsidR="00F16E8A" w:rsidRDefault="00F16E8A" w:rsidP="00E262C1">
      <w:pPr>
        <w:jc w:val="both"/>
      </w:pPr>
      <w:r>
        <w:t xml:space="preserve">Headrick, Daniel R. “Los límites del viejo imperialismo: Africa y Asia hasta 1859” en </w:t>
      </w:r>
      <w:r>
        <w:rPr>
          <w:u w:val="single"/>
        </w:rPr>
        <w:t>Idem</w:t>
      </w:r>
      <w:r>
        <w:t xml:space="preserve"> </w:t>
      </w:r>
      <w:r>
        <w:rPr>
          <w:u w:val="single"/>
        </w:rPr>
        <w:t>El poder y el imperio. La tecnología y el imperialismo, de 1400 a la actualidad</w:t>
      </w:r>
      <w:r>
        <w:t xml:space="preserve"> Barcelona, Crítica, 2011</w:t>
      </w:r>
    </w:p>
    <w:p w14:paraId="0FECC4D5" w14:textId="77777777" w:rsidR="00203E42" w:rsidRDefault="00203E42" w:rsidP="00E262C1">
      <w:pPr>
        <w:jc w:val="both"/>
      </w:pPr>
    </w:p>
    <w:p w14:paraId="00B64B26" w14:textId="4223FFF8" w:rsidR="00D50D8B" w:rsidRPr="009D5F33" w:rsidRDefault="00203E42"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sidRPr="00D50D8B">
        <w:t>Laband, John “</w:t>
      </w:r>
      <w:r w:rsidR="00D50D8B" w:rsidRPr="00D50D8B">
        <w:t>Civiles zulúes duran</w:t>
      </w:r>
      <w:r w:rsidR="00D50D8B">
        <w:t xml:space="preserve">te el surgimiento y la caída del reino zulu, </w:t>
      </w:r>
      <w:r w:rsidRPr="00D50D8B">
        <w:t xml:space="preserve">c. 1817-1879” en Idem (ed) </w:t>
      </w:r>
      <w:r w:rsidRPr="00D50D8B">
        <w:rPr>
          <w:u w:val="single"/>
        </w:rPr>
        <w:t>Daily lives of civilians in wartime Africa</w:t>
      </w:r>
      <w:r w:rsidRPr="00D50D8B">
        <w:t xml:space="preserve"> Durban, University of Kwazulu Natal-Press, 2007 </w:t>
      </w:r>
      <w:r w:rsidR="00D50D8B" w:rsidRPr="00D50D8B">
        <w:rPr>
          <w:rFonts w:ascii="Times New Roman" w:hAnsi="Times New Roman" w:cs="Times New Roman"/>
          <w:color w:val="auto"/>
          <w:lang w:eastAsia="en-US"/>
        </w:rPr>
        <w:t>(T</w:t>
      </w:r>
      <w:r w:rsidR="00D50D8B" w:rsidRPr="009D5F33">
        <w:rPr>
          <w:rFonts w:ascii="Times New Roman" w:hAnsi="Times New Roman" w:cs="Times New Roman"/>
          <w:color w:val="auto"/>
          <w:lang w:eastAsia="en-US"/>
        </w:rPr>
        <w:t>raducción para uso interno de la cátedra)</w:t>
      </w:r>
    </w:p>
    <w:p w14:paraId="656BA110" w14:textId="4FE78A6D" w:rsidR="00203E42" w:rsidRPr="00D50D8B" w:rsidRDefault="00203E42" w:rsidP="00E262C1">
      <w:pPr>
        <w:jc w:val="both"/>
      </w:pPr>
    </w:p>
    <w:p w14:paraId="722CB4A5" w14:textId="77777777" w:rsidR="00774B26" w:rsidRDefault="00774B26" w:rsidP="00E262C1">
      <w:pPr>
        <w:jc w:val="both"/>
      </w:pPr>
      <w:r>
        <w:t xml:space="preserve">Lenin, Vladimir </w:t>
      </w:r>
      <w:r>
        <w:rPr>
          <w:u w:val="single"/>
        </w:rPr>
        <w:t>El imperialismo, fase superior del capitalismo</w:t>
      </w:r>
      <w:r>
        <w:t xml:space="preserve"> Moscú, Progreso, 1979. Capítulos V, VI y VII </w:t>
      </w:r>
    </w:p>
    <w:p w14:paraId="02383070" w14:textId="77777777" w:rsidR="00774B26" w:rsidRDefault="00774B26" w:rsidP="00E262C1">
      <w:pPr>
        <w:jc w:val="both"/>
      </w:pPr>
    </w:p>
    <w:p w14:paraId="4FE4D994" w14:textId="7C023DE6" w:rsidR="00F16E8A" w:rsidRDefault="00F16E8A" w:rsidP="00E262C1">
      <w:pPr>
        <w:jc w:val="both"/>
      </w:pPr>
      <w:r>
        <w:t xml:space="preserve">Marks,  Robert B.”La brecha” en Idem </w:t>
      </w:r>
      <w:r>
        <w:rPr>
          <w:u w:val="single"/>
        </w:rPr>
        <w:t>Los orígenes del mundo moderno. Una nueva visión</w:t>
      </w:r>
      <w:r>
        <w:t xml:space="preserve"> Barcelona, Crítica, 2007</w:t>
      </w:r>
    </w:p>
    <w:p w14:paraId="197BD69D" w14:textId="77777777" w:rsidR="00F16E8A" w:rsidRDefault="00F16E8A" w:rsidP="00E262C1">
      <w:pPr>
        <w:jc w:val="both"/>
      </w:pPr>
    </w:p>
    <w:p w14:paraId="536659CA" w14:textId="77777777" w:rsidR="00D62530" w:rsidRPr="000620F5" w:rsidRDefault="00D62530" w:rsidP="00E262C1">
      <w:pPr>
        <w:jc w:val="both"/>
      </w:pPr>
      <w:r>
        <w:t xml:space="preserve">Metcalf, Barbara y Metcalf, Thomas “La década de 1940: triunfo y tragedia” en </w:t>
      </w:r>
      <w:r w:rsidRPr="000620F5">
        <w:rPr>
          <w:u w:val="single"/>
        </w:rPr>
        <w:t>Idem</w:t>
      </w:r>
      <w:r>
        <w:t xml:space="preserve"> </w:t>
      </w:r>
      <w:r w:rsidRPr="000620F5">
        <w:rPr>
          <w:u w:val="single"/>
        </w:rPr>
        <w:t>Historia de la India</w:t>
      </w:r>
      <w:r>
        <w:t xml:space="preserve"> Madrid, Cambridge UP, 2003</w:t>
      </w:r>
    </w:p>
    <w:p w14:paraId="5430ABF2" w14:textId="77777777" w:rsidR="00D62530" w:rsidRDefault="00D62530" w:rsidP="00E262C1">
      <w:pPr>
        <w:jc w:val="both"/>
      </w:pPr>
    </w:p>
    <w:p w14:paraId="3D817755" w14:textId="77777777" w:rsidR="005735D7" w:rsidRPr="009D5F33" w:rsidRDefault="00774B26"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sidRPr="005735D7">
        <w:t>Osterhammel, Jürgen “'</w:t>
      </w:r>
      <w:r w:rsidR="00955648" w:rsidRPr="005735D7">
        <w:t xml:space="preserve">Europa, “Occidente” y la misión civilizadora” </w:t>
      </w:r>
      <w:r w:rsidR="005735D7" w:rsidRPr="005735D7">
        <w:rPr>
          <w:u w:val="single"/>
        </w:rPr>
        <w:t xml:space="preserve">German Historical Institute London. The 2005 Annual Lecture </w:t>
      </w:r>
      <w:r w:rsidR="005735D7" w:rsidRPr="005735D7">
        <w:t xml:space="preserve"> Londres, 2006</w:t>
      </w:r>
      <w:r w:rsidR="005735D7">
        <w:t xml:space="preserve"> </w:t>
      </w:r>
      <w:r w:rsidR="005735D7" w:rsidRPr="00D50D8B">
        <w:rPr>
          <w:rFonts w:ascii="Times New Roman" w:hAnsi="Times New Roman" w:cs="Times New Roman"/>
          <w:color w:val="auto"/>
          <w:lang w:eastAsia="en-US"/>
        </w:rPr>
        <w:t>(T</w:t>
      </w:r>
      <w:r w:rsidR="005735D7" w:rsidRPr="009D5F33">
        <w:rPr>
          <w:rFonts w:ascii="Times New Roman" w:hAnsi="Times New Roman" w:cs="Times New Roman"/>
          <w:color w:val="auto"/>
          <w:lang w:eastAsia="en-US"/>
        </w:rPr>
        <w:t>raducción para uso interno de la cátedra)</w:t>
      </w:r>
    </w:p>
    <w:p w14:paraId="61879F8B" w14:textId="77777777" w:rsidR="005735D7" w:rsidRPr="005735D7" w:rsidRDefault="005735D7" w:rsidP="00E262C1">
      <w:pPr>
        <w:jc w:val="both"/>
      </w:pPr>
    </w:p>
    <w:p w14:paraId="62179FE6" w14:textId="77777777" w:rsidR="00791BE3" w:rsidRPr="00113075" w:rsidRDefault="00791BE3" w:rsidP="00E262C1">
      <w:pPr>
        <w:jc w:val="both"/>
      </w:pPr>
      <w:r w:rsidRPr="00113075">
        <w:t>Pereira, Rui M. “Recortar, dividir, segmentar: saberes coloniales y su extensión poscolonial en Mozambiqu</w:t>
      </w:r>
      <w:r>
        <w:t xml:space="preserve">e” en </w:t>
      </w:r>
      <w:r w:rsidRPr="00113075">
        <w:rPr>
          <w:u w:val="single"/>
        </w:rPr>
        <w:t>Revista de Antropología Social</w:t>
      </w:r>
      <w:r w:rsidRPr="00113075">
        <w:t>, 25, 2, 2016</w:t>
      </w:r>
    </w:p>
    <w:p w14:paraId="3F5E2B9F" w14:textId="77777777" w:rsidR="00791BE3" w:rsidRPr="00560417" w:rsidRDefault="00791BE3" w:rsidP="00E262C1">
      <w:pPr>
        <w:jc w:val="both"/>
      </w:pPr>
    </w:p>
    <w:p w14:paraId="1ABC5046" w14:textId="77777777" w:rsidR="00791BE3" w:rsidRDefault="00791BE3" w:rsidP="00E262C1">
      <w:pPr>
        <w:jc w:val="both"/>
      </w:pPr>
      <w:r>
        <w:rPr>
          <w:lang w:val="pt-BR"/>
        </w:rPr>
        <w:t xml:space="preserve">Pineau, Marisa (comp.) </w:t>
      </w:r>
      <w:r>
        <w:t>“Administración y control europeos del Africa colonial” Ficha OPFFYL, 2001</w:t>
      </w:r>
    </w:p>
    <w:p w14:paraId="45605B48" w14:textId="77777777" w:rsidR="00791BE3" w:rsidRDefault="00791BE3" w:rsidP="00E262C1">
      <w:pPr>
        <w:jc w:val="both"/>
      </w:pPr>
    </w:p>
    <w:p w14:paraId="1C9AA86F" w14:textId="254CA270" w:rsidR="00791BE3" w:rsidRDefault="00791BE3" w:rsidP="00E262C1">
      <w:pPr>
        <w:jc w:val="both"/>
      </w:pPr>
      <w:r>
        <w:t xml:space="preserve">Pouchepadass, Jacques “El decorado colonial” en Idem  </w:t>
      </w:r>
      <w:r>
        <w:rPr>
          <w:u w:val="single"/>
        </w:rPr>
        <w:t>La India del siglo XX</w:t>
      </w:r>
      <w:r>
        <w:t xml:space="preserve"> México, FCE, 1976 </w:t>
      </w:r>
    </w:p>
    <w:p w14:paraId="4BEA0781" w14:textId="77777777" w:rsidR="00791BE3" w:rsidRDefault="00791BE3" w:rsidP="00E262C1">
      <w:pPr>
        <w:jc w:val="both"/>
      </w:pPr>
    </w:p>
    <w:p w14:paraId="323F2B02" w14:textId="3E3FC746" w:rsidR="00774B26" w:rsidRDefault="00774B26" w:rsidP="00E262C1">
      <w:pPr>
        <w:jc w:val="both"/>
      </w:pPr>
      <w:r>
        <w:t xml:space="preserve">Ranger, Terence “La invención de la tradición en el África colonial” en Hobsbawm, Eric y Terence Ranger (eds.). </w:t>
      </w:r>
      <w:r>
        <w:rPr>
          <w:u w:val="single"/>
        </w:rPr>
        <w:t>La invención de la tradición</w:t>
      </w:r>
      <w:r w:rsidR="00F12944">
        <w:t xml:space="preserve"> Barcelona, Crítica, 2002</w:t>
      </w:r>
    </w:p>
    <w:p w14:paraId="3C61CB69" w14:textId="77777777" w:rsidR="00774B26" w:rsidRDefault="00774B26" w:rsidP="00E262C1">
      <w:pPr>
        <w:jc w:val="both"/>
      </w:pPr>
    </w:p>
    <w:p w14:paraId="34A8BF32" w14:textId="77777777" w:rsidR="00791BE3" w:rsidRDefault="00791BE3" w:rsidP="00E262C1">
      <w:pPr>
        <w:jc w:val="both"/>
      </w:pPr>
      <w:r>
        <w:t xml:space="preserve">Ranger, Terence “Resistencias a la dominación colonial” en UNESCO </w:t>
      </w:r>
      <w:r>
        <w:rPr>
          <w:u w:val="single"/>
        </w:rPr>
        <w:t>Historia General de Africa. Tomo VII. Africa bajo el dominio colonial (1880-1935)</w:t>
      </w:r>
      <w:r>
        <w:t xml:space="preserve"> Madrid, Tecnos/UNESCO, 1987</w:t>
      </w:r>
    </w:p>
    <w:p w14:paraId="63109D68" w14:textId="77777777" w:rsidR="00791BE3" w:rsidRDefault="00791BE3" w:rsidP="00E262C1">
      <w:pPr>
        <w:jc w:val="both"/>
      </w:pPr>
    </w:p>
    <w:p w14:paraId="0EC55343" w14:textId="48BBAE0A" w:rsidR="00774B26" w:rsidRDefault="00774B26" w:rsidP="00E262C1">
      <w:pPr>
        <w:jc w:val="both"/>
      </w:pPr>
      <w:r>
        <w:t xml:space="preserve">Robinson, Ronald “Bases no europeas del imperialismo europeo: esbozo para una teoría de la colaboración” en Owen, R. y B. Sutcliffe </w:t>
      </w:r>
      <w:r>
        <w:rPr>
          <w:u w:val="single"/>
        </w:rPr>
        <w:t>Estudios sobre la teoría del imperialismo</w:t>
      </w:r>
      <w:r>
        <w:t xml:space="preserve"> México, Era, 1978</w:t>
      </w:r>
    </w:p>
    <w:p w14:paraId="4317FC31" w14:textId="77777777" w:rsidR="00774B26" w:rsidRDefault="00774B26" w:rsidP="00E262C1">
      <w:pPr>
        <w:jc w:val="both"/>
      </w:pPr>
    </w:p>
    <w:p w14:paraId="29D99268" w14:textId="77777777" w:rsidR="00F16E8A" w:rsidRDefault="00F16E8A" w:rsidP="00E262C1">
      <w:pPr>
        <w:jc w:val="both"/>
      </w:pPr>
      <w:r>
        <w:t xml:space="preserve">Rodney, Walter “La economía colonial” en UNESCO </w:t>
      </w:r>
      <w:r>
        <w:rPr>
          <w:u w:val="single"/>
        </w:rPr>
        <w:t>Historia General de Africa. Tomo VII. Africa bajo el dominio colonial (1880-1935)</w:t>
      </w:r>
      <w:r>
        <w:t xml:space="preserve"> Madrid, Tecnos/UNESCO, 1987</w:t>
      </w:r>
    </w:p>
    <w:p w14:paraId="1AD278B9" w14:textId="77777777" w:rsidR="00F16E8A" w:rsidRDefault="00F16E8A" w:rsidP="00E262C1">
      <w:pPr>
        <w:jc w:val="both"/>
      </w:pPr>
    </w:p>
    <w:p w14:paraId="176E1BFD" w14:textId="0C95D612" w:rsidR="00F16E8A" w:rsidRDefault="00F16E8A" w:rsidP="00E262C1">
      <w:pPr>
        <w:jc w:val="both"/>
      </w:pPr>
      <w:r>
        <w:t>Said, Edward</w:t>
      </w:r>
      <w:r w:rsidR="00050CB0">
        <w:t xml:space="preserve"> “Introducción” en </w:t>
      </w:r>
      <w:r w:rsidR="00050CB0" w:rsidRPr="00050CB0">
        <w:rPr>
          <w:u w:val="single"/>
        </w:rPr>
        <w:t>Idem</w:t>
      </w:r>
      <w:r>
        <w:t xml:space="preserve"> </w:t>
      </w:r>
      <w:r>
        <w:rPr>
          <w:u w:val="single"/>
        </w:rPr>
        <w:t>Cultura e imperialismo</w:t>
      </w:r>
      <w:r>
        <w:t xml:space="preserve"> Barcelona, Anagrama, 1996</w:t>
      </w:r>
    </w:p>
    <w:p w14:paraId="76347706" w14:textId="77777777" w:rsidR="00F16E8A" w:rsidRDefault="00F16E8A" w:rsidP="00E262C1">
      <w:pPr>
        <w:jc w:val="both"/>
      </w:pPr>
    </w:p>
    <w:p w14:paraId="3D9305D5" w14:textId="77777777" w:rsidR="00426B30" w:rsidRPr="009D5F33" w:rsidRDefault="00F16E8A"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t xml:space="preserve">Santoru, Marina “La visión colonial del nacionalismo kikuyu: el movimiento mau-mau” en </w:t>
      </w:r>
      <w:r>
        <w:rPr>
          <w:u w:val="single"/>
        </w:rPr>
        <w:t>Africa</w:t>
      </w:r>
      <w:r>
        <w:t xml:space="preserve">, LXVII-IV, 1993 </w:t>
      </w:r>
      <w:r w:rsidR="00426B30" w:rsidRPr="00D50D8B">
        <w:rPr>
          <w:rFonts w:ascii="Times New Roman" w:hAnsi="Times New Roman" w:cs="Times New Roman"/>
          <w:color w:val="auto"/>
          <w:lang w:eastAsia="en-US"/>
        </w:rPr>
        <w:t>(T</w:t>
      </w:r>
      <w:r w:rsidR="00426B30" w:rsidRPr="009D5F33">
        <w:rPr>
          <w:rFonts w:ascii="Times New Roman" w:hAnsi="Times New Roman" w:cs="Times New Roman"/>
          <w:color w:val="auto"/>
          <w:lang w:eastAsia="en-US"/>
        </w:rPr>
        <w:t>raducción para uso interno de la cátedra)</w:t>
      </w:r>
    </w:p>
    <w:p w14:paraId="4780F21F" w14:textId="77777777" w:rsidR="00F16E8A" w:rsidRDefault="00F16E8A" w:rsidP="00E262C1">
      <w:pPr>
        <w:jc w:val="both"/>
      </w:pPr>
    </w:p>
    <w:p w14:paraId="70130DEA" w14:textId="56A3C042" w:rsidR="00791BE3" w:rsidRDefault="00791BE3" w:rsidP="00E262C1">
      <w:pPr>
        <w:jc w:val="both"/>
      </w:pPr>
      <w:r>
        <w:t xml:space="preserve">Tharror, Sashi </w:t>
      </w:r>
      <w:r w:rsidR="00397958">
        <w:t>“Espero sobrevivir al imperio británico” y “</w:t>
      </w:r>
      <w:r w:rsidR="003B5B02">
        <w:t>En el cargo, pero no en el poder” en</w:t>
      </w:r>
      <w:r w:rsidR="00397958">
        <w:t xml:space="preserve"> </w:t>
      </w:r>
      <w:r w:rsidR="00397958" w:rsidRPr="00397958">
        <w:rPr>
          <w:u w:val="single"/>
        </w:rPr>
        <w:t>I</w:t>
      </w:r>
      <w:r w:rsidR="00E554B7" w:rsidRPr="00397958">
        <w:rPr>
          <w:u w:val="single"/>
        </w:rPr>
        <w:t>dem</w:t>
      </w:r>
      <w:r w:rsidR="00E554B7">
        <w:t xml:space="preserve"> </w:t>
      </w:r>
      <w:r>
        <w:rPr>
          <w:u w:val="single"/>
        </w:rPr>
        <w:t>Nehru La invención de la India</w:t>
      </w:r>
      <w:r>
        <w:t xml:space="preserve"> Barcelona, Tusquets, 2009 </w:t>
      </w:r>
    </w:p>
    <w:p w14:paraId="63138C20" w14:textId="77777777" w:rsidR="00CE3685" w:rsidRDefault="00CE3685" w:rsidP="00E262C1">
      <w:pPr>
        <w:jc w:val="both"/>
      </w:pPr>
    </w:p>
    <w:p w14:paraId="38D5764A" w14:textId="77777777" w:rsidR="00F16E8A" w:rsidRDefault="00F16E8A" w:rsidP="00E262C1">
      <w:pPr>
        <w:jc w:val="both"/>
      </w:pPr>
      <w:r>
        <w:t xml:space="preserve">Wesseling, Henri L. “Conclusión” en Idem </w:t>
      </w:r>
      <w:r>
        <w:rPr>
          <w:u w:val="single"/>
        </w:rPr>
        <w:t>Divide y vencerás. El reparto de Africa, 1880-1914</w:t>
      </w:r>
      <w:r>
        <w:t xml:space="preserve"> Barcelona, Península, 1999</w:t>
      </w:r>
    </w:p>
    <w:p w14:paraId="7027C55A" w14:textId="77777777" w:rsidR="00F16E8A" w:rsidRDefault="00F16E8A" w:rsidP="00E262C1">
      <w:pPr>
        <w:jc w:val="both"/>
      </w:pPr>
    </w:p>
    <w:p w14:paraId="40CB110B" w14:textId="77777777" w:rsidR="00F16E8A" w:rsidRDefault="00F16E8A" w:rsidP="00E262C1">
      <w:pPr>
        <w:jc w:val="both"/>
      </w:pPr>
    </w:p>
    <w:p w14:paraId="4959BCDF" w14:textId="77777777" w:rsidR="00F16E8A" w:rsidRPr="00963F7A" w:rsidRDefault="00F16E8A" w:rsidP="00E262C1">
      <w:pPr>
        <w:jc w:val="both"/>
        <w:rPr>
          <w:u w:val="single"/>
        </w:rPr>
      </w:pPr>
      <w:r w:rsidRPr="00963F7A">
        <w:rPr>
          <w:u w:val="single"/>
        </w:rPr>
        <w:t>Unidad 3</w:t>
      </w:r>
    </w:p>
    <w:p w14:paraId="12AF83BE" w14:textId="77777777" w:rsidR="00F16E8A" w:rsidRDefault="00F16E8A" w:rsidP="00E262C1">
      <w:pPr>
        <w:jc w:val="both"/>
        <w:rPr>
          <w:b/>
        </w:rPr>
      </w:pPr>
    </w:p>
    <w:p w14:paraId="1B0C6671" w14:textId="77777777" w:rsidR="00B02B6B" w:rsidRDefault="00B02B6B" w:rsidP="00E262C1">
      <w:pPr>
        <w:jc w:val="both"/>
      </w:pPr>
      <w:r>
        <w:t xml:space="preserve">Alcoy, David “Los portugueses del Angola durante los siglos XIX y XX” </w:t>
      </w:r>
      <w:r>
        <w:rPr>
          <w:u w:val="single"/>
        </w:rPr>
        <w:t>Nova Africa</w:t>
      </w:r>
      <w:r>
        <w:t xml:space="preserve"> 20, 2007</w:t>
      </w:r>
    </w:p>
    <w:p w14:paraId="1221D72D" w14:textId="77777777" w:rsidR="00F16E8A" w:rsidRPr="00A44ED2" w:rsidRDefault="00F16E8A" w:rsidP="00E262C1">
      <w:pPr>
        <w:jc w:val="both"/>
      </w:pPr>
    </w:p>
    <w:p w14:paraId="37488C86" w14:textId="08005A83" w:rsidR="00F16E8A" w:rsidRDefault="00F16E8A" w:rsidP="00E262C1">
      <w:pPr>
        <w:jc w:val="both"/>
      </w:pPr>
      <w:r>
        <w:t>Birmingham, David “La dictadura y el imper</w:t>
      </w:r>
      <w:r w:rsidR="00426B30">
        <w:t>i</w:t>
      </w:r>
      <w:r>
        <w:t xml:space="preserve">o africano” en </w:t>
      </w:r>
      <w:r>
        <w:rPr>
          <w:u w:val="single"/>
        </w:rPr>
        <w:t>Idem</w:t>
      </w:r>
      <w:r>
        <w:t xml:space="preserve"> </w:t>
      </w:r>
      <w:r>
        <w:rPr>
          <w:u w:val="single"/>
        </w:rPr>
        <w:t>Historia de Portugal</w:t>
      </w:r>
      <w:r>
        <w:t xml:space="preserve"> Madrid, Cambridge UP, 1995</w:t>
      </w:r>
    </w:p>
    <w:p w14:paraId="7543CCD7" w14:textId="25FE31DE" w:rsidR="00F16E8A" w:rsidRDefault="00F16E8A" w:rsidP="00E262C1">
      <w:pPr>
        <w:jc w:val="both"/>
      </w:pPr>
    </w:p>
    <w:p w14:paraId="21249674" w14:textId="77777777" w:rsidR="00C252B0" w:rsidRPr="009D5F33" w:rsidRDefault="00290347"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rsidRPr="00290347">
        <w:t xml:space="preserve">Cooper, Frederick “Reconstruyendo el imperio en Africa británica y francesa” en </w:t>
      </w:r>
      <w:r w:rsidRPr="00290347">
        <w:rPr>
          <w:u w:val="single"/>
        </w:rPr>
        <w:t>Past &amp; Present</w:t>
      </w:r>
      <w:r w:rsidRPr="00290347">
        <w:t>, vol 210, issue suppl 6, 2011</w:t>
      </w:r>
      <w:r w:rsidR="00062E78">
        <w:t xml:space="preserve"> </w:t>
      </w:r>
      <w:r w:rsidR="00C252B0" w:rsidRPr="00D50D8B">
        <w:rPr>
          <w:rFonts w:ascii="Times New Roman" w:hAnsi="Times New Roman" w:cs="Times New Roman"/>
          <w:color w:val="auto"/>
          <w:lang w:eastAsia="en-US"/>
        </w:rPr>
        <w:t>(T</w:t>
      </w:r>
      <w:r w:rsidR="00C252B0" w:rsidRPr="009D5F33">
        <w:rPr>
          <w:rFonts w:ascii="Times New Roman" w:hAnsi="Times New Roman" w:cs="Times New Roman"/>
          <w:color w:val="auto"/>
          <w:lang w:eastAsia="en-US"/>
        </w:rPr>
        <w:t>raducción para uso interno de la cátedra)</w:t>
      </w:r>
    </w:p>
    <w:p w14:paraId="3E6BE4CA" w14:textId="029B76AE" w:rsidR="00290347" w:rsidRDefault="00290347" w:rsidP="00E262C1">
      <w:pPr>
        <w:jc w:val="both"/>
      </w:pPr>
    </w:p>
    <w:p w14:paraId="390C67E1" w14:textId="5085F745" w:rsidR="00F050FF" w:rsidRDefault="00F050FF" w:rsidP="00E262C1">
      <w:pPr>
        <w:jc w:val="both"/>
      </w:pPr>
      <w:r>
        <w:t xml:space="preserve">Chaterjee, Partha “La nación y sus mujeres” en Dube, Sauradh (coord.) </w:t>
      </w:r>
      <w:r>
        <w:rPr>
          <w:u w:val="single"/>
        </w:rPr>
        <w:t>Pasados poscoloniales. Colección de ensayos sobre la historia y la etnografía de la India</w:t>
      </w:r>
      <w:r>
        <w:t xml:space="preserve"> México, El Colegio de México, 1999</w:t>
      </w:r>
    </w:p>
    <w:p w14:paraId="1775F02E" w14:textId="228BC26B" w:rsidR="00F050FF" w:rsidRDefault="00F050FF" w:rsidP="00E262C1">
      <w:pPr>
        <w:jc w:val="both"/>
      </w:pPr>
    </w:p>
    <w:p w14:paraId="2D32F38E" w14:textId="77777777" w:rsidR="007B269F" w:rsidRDefault="007B269F" w:rsidP="00E262C1">
      <w:pPr>
        <w:jc w:val="both"/>
      </w:pPr>
      <w:r>
        <w:t xml:space="preserve">Fanon, Franz “Las desventuras de la conciencia nacional” en Idem </w:t>
      </w:r>
      <w:r>
        <w:rPr>
          <w:u w:val="single"/>
        </w:rPr>
        <w:t>Los condenados de la Tierra</w:t>
      </w:r>
      <w:r>
        <w:t xml:space="preserve"> México, FCE, 1989</w:t>
      </w:r>
    </w:p>
    <w:p w14:paraId="015492FD" w14:textId="77777777" w:rsidR="00F16E8A" w:rsidRDefault="00F16E8A" w:rsidP="00E262C1">
      <w:pPr>
        <w:jc w:val="both"/>
      </w:pPr>
    </w:p>
    <w:p w14:paraId="603D4AD6" w14:textId="77777777" w:rsidR="00C252B0" w:rsidRPr="009D5F33" w:rsidRDefault="00F16E8A"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t xml:space="preserve">Keese, Alexander “Construyendo una nueva imagen de Africa: ´estados disidentes´ y la emergencia del neocolonialismo africano en las secuelas de la descolonización” Cahiers d´Etudes africaines, 191, 2008 </w:t>
      </w:r>
      <w:r w:rsidR="00C252B0" w:rsidRPr="00D50D8B">
        <w:rPr>
          <w:rFonts w:ascii="Times New Roman" w:hAnsi="Times New Roman" w:cs="Times New Roman"/>
          <w:color w:val="auto"/>
          <w:lang w:eastAsia="en-US"/>
        </w:rPr>
        <w:t>(T</w:t>
      </w:r>
      <w:r w:rsidR="00C252B0" w:rsidRPr="009D5F33">
        <w:rPr>
          <w:rFonts w:ascii="Times New Roman" w:hAnsi="Times New Roman" w:cs="Times New Roman"/>
          <w:color w:val="auto"/>
          <w:lang w:eastAsia="en-US"/>
        </w:rPr>
        <w:t>raducción para uso interno de la cátedra)</w:t>
      </w:r>
    </w:p>
    <w:p w14:paraId="5D4D4672" w14:textId="7894705B" w:rsidR="00B02B6B" w:rsidRDefault="00B02B6B" w:rsidP="00E262C1">
      <w:pPr>
        <w:jc w:val="both"/>
      </w:pPr>
    </w:p>
    <w:p w14:paraId="2E92B6B6" w14:textId="77777777" w:rsidR="00C252B0" w:rsidRPr="009D5F33" w:rsidRDefault="00B02B6B" w:rsidP="00E262C1">
      <w:pPr>
        <w:widowControl/>
        <w:suppressAutoHyphens w:val="0"/>
        <w:spacing w:line="240" w:lineRule="auto"/>
        <w:ind w:left="0" w:firstLine="0"/>
        <w:jc w:val="both"/>
        <w:textAlignment w:val="auto"/>
        <w:outlineLvl w:val="9"/>
        <w:rPr>
          <w:rFonts w:ascii="Times New Roman" w:hAnsi="Times New Roman" w:cs="Times New Roman"/>
          <w:color w:val="auto"/>
          <w:lang w:eastAsia="en-US"/>
        </w:rPr>
      </w:pPr>
      <w:r>
        <w:t xml:space="preserve">Kras, Stephan “La llegada al poder de Senghor y las primeras raíces de la descolonización francesa en el Africa Subsahariana” en </w:t>
      </w:r>
      <w:r>
        <w:rPr>
          <w:u w:val="single"/>
        </w:rPr>
        <w:t>Itinerario</w:t>
      </w:r>
      <w:r>
        <w:t xml:space="preserve">, XXIII, 1. 1999 </w:t>
      </w:r>
      <w:r w:rsidR="00C252B0" w:rsidRPr="00D50D8B">
        <w:rPr>
          <w:rFonts w:ascii="Times New Roman" w:hAnsi="Times New Roman" w:cs="Times New Roman"/>
          <w:color w:val="auto"/>
          <w:lang w:eastAsia="en-US"/>
        </w:rPr>
        <w:t>(T</w:t>
      </w:r>
      <w:r w:rsidR="00C252B0" w:rsidRPr="009D5F33">
        <w:rPr>
          <w:rFonts w:ascii="Times New Roman" w:hAnsi="Times New Roman" w:cs="Times New Roman"/>
          <w:color w:val="auto"/>
          <w:lang w:eastAsia="en-US"/>
        </w:rPr>
        <w:t>raducción para uso interno de la cátedra)</w:t>
      </w:r>
    </w:p>
    <w:p w14:paraId="4B879985" w14:textId="77777777" w:rsidR="00B02B6B" w:rsidRDefault="00B02B6B" w:rsidP="00E262C1">
      <w:pPr>
        <w:jc w:val="both"/>
      </w:pPr>
    </w:p>
    <w:p w14:paraId="6FDC9040" w14:textId="6B88A27E" w:rsidR="00F16E8A" w:rsidRDefault="00F16E8A" w:rsidP="00E262C1">
      <w:pPr>
        <w:jc w:val="both"/>
      </w:pPr>
      <w:r>
        <w:t xml:space="preserve">Lopes. Carlos “Amílcar Cabral, promotor del panafricanismo” </w:t>
      </w:r>
    </w:p>
    <w:p w14:paraId="655DAE24" w14:textId="55EE93B6" w:rsidR="007B269F" w:rsidRDefault="007B269F" w:rsidP="00E262C1">
      <w:pPr>
        <w:jc w:val="both"/>
      </w:pPr>
    </w:p>
    <w:p w14:paraId="58D2BE86" w14:textId="4D7831F8" w:rsidR="00B02B6B" w:rsidRDefault="00B02B6B" w:rsidP="00E262C1">
      <w:pPr>
        <w:jc w:val="both"/>
      </w:pPr>
      <w:r>
        <w:t xml:space="preserve">Navarro Alvarado, Guillermo Antonio “El movimiento de la négritude y el problema de la ´unidad´ panafricana (1919-1945)” en </w:t>
      </w:r>
      <w:r w:rsidRPr="006521AE">
        <w:rPr>
          <w:u w:val="single"/>
        </w:rPr>
        <w:t>Cuadernos Intercambio sobre Centroamérica y el Caribe</w:t>
      </w:r>
      <w:r>
        <w:t xml:space="preserve"> 17, 2, 2020</w:t>
      </w:r>
    </w:p>
    <w:p w14:paraId="1721C65F" w14:textId="77777777" w:rsidR="00C252B0" w:rsidRDefault="00C252B0" w:rsidP="00E262C1">
      <w:pPr>
        <w:jc w:val="both"/>
      </w:pPr>
    </w:p>
    <w:p w14:paraId="37C0D973" w14:textId="77777777" w:rsidR="007B269F" w:rsidRDefault="007B269F" w:rsidP="00E262C1">
      <w:pPr>
        <w:suppressAutoHyphens w:val="0"/>
        <w:autoSpaceDE w:val="0"/>
        <w:jc w:val="both"/>
      </w:pPr>
      <w:r>
        <w:rPr>
          <w:lang w:eastAsia="en-US"/>
        </w:rPr>
        <w:t xml:space="preserve">Pineau, Marisa “Independencias africanas: Proyectos nacionalistas y materializaciones en los casos de Ghana y Mozambique” en </w:t>
      </w:r>
      <w:r>
        <w:rPr>
          <w:u w:val="single"/>
          <w:lang w:eastAsia="en-US"/>
        </w:rPr>
        <w:t>Pasado abierto</w:t>
      </w:r>
      <w:r>
        <w:rPr>
          <w:lang w:eastAsia="en-US"/>
        </w:rPr>
        <w:t xml:space="preserve"> 2, 4, 2016 </w:t>
      </w:r>
    </w:p>
    <w:p w14:paraId="7B96E341" w14:textId="77777777" w:rsidR="00F16E8A" w:rsidRDefault="00F16E8A" w:rsidP="00E262C1">
      <w:pPr>
        <w:jc w:val="both"/>
      </w:pPr>
    </w:p>
    <w:p w14:paraId="66992621" w14:textId="77777777" w:rsidR="00F16E8A" w:rsidRDefault="00F16E8A" w:rsidP="00E262C1">
      <w:pPr>
        <w:suppressAutoHyphens w:val="0"/>
        <w:autoSpaceDE w:val="0"/>
        <w:jc w:val="both"/>
      </w:pPr>
      <w:r>
        <w:rPr>
          <w:lang w:eastAsia="en-US"/>
        </w:rPr>
        <w:t xml:space="preserve">Prashad, Vijay “Bandung. La Conferencia Afro-Asiática de 1955” en Idem </w:t>
      </w:r>
      <w:r>
        <w:rPr>
          <w:u w:val="single"/>
          <w:lang w:eastAsia="en-US"/>
        </w:rPr>
        <w:t>Las naciones oscuras. Una historia del Tercer Mundo</w:t>
      </w:r>
      <w:r>
        <w:rPr>
          <w:lang w:eastAsia="en-US"/>
        </w:rPr>
        <w:t xml:space="preserve"> Barcelona, Península, 2012 </w:t>
      </w:r>
    </w:p>
    <w:p w14:paraId="5B7DB843" w14:textId="71FCC365" w:rsidR="00A95DFA" w:rsidRDefault="00A95DFA" w:rsidP="00E262C1">
      <w:pPr>
        <w:ind w:left="0" w:firstLine="0"/>
        <w:jc w:val="both"/>
      </w:pPr>
    </w:p>
    <w:p w14:paraId="33B7E54B" w14:textId="77777777" w:rsidR="00F16E8A" w:rsidRDefault="00F16E8A" w:rsidP="00E262C1">
      <w:pPr>
        <w:jc w:val="both"/>
      </w:pPr>
      <w:r>
        <w:t xml:space="preserve">Selección de fuentes: Franz Fanon, Harold Macmillan, Jawaharlal Nehru, Subhas Chandra Bose, Kwame Nkrumah, Amilcar Cabral, Julius Nyerere. Léopold Senghor, Hendrik Verwoerd, Albert Luthuli y Samora Machel </w:t>
      </w:r>
    </w:p>
    <w:p w14:paraId="30E42CAA" w14:textId="77777777" w:rsidR="00F16E8A" w:rsidRDefault="00F16E8A" w:rsidP="00E262C1">
      <w:pPr>
        <w:jc w:val="both"/>
      </w:pPr>
    </w:p>
    <w:p w14:paraId="3C9234FF" w14:textId="77777777" w:rsidR="00F16E8A" w:rsidRDefault="00F16E8A" w:rsidP="00E262C1">
      <w:pPr>
        <w:pStyle w:val="Default"/>
        <w:jc w:val="both"/>
      </w:pPr>
      <w:r>
        <w:rPr>
          <w:rFonts w:ascii="Times New Roman" w:hAnsi="Times New Roman" w:cs="Times New Roman"/>
        </w:rPr>
        <w:t xml:space="preserve">Para toda la cursada de la materia se recomienda la lectura de Gentili, Anna Maria </w:t>
      </w:r>
      <w:r>
        <w:rPr>
          <w:rFonts w:ascii="Times New Roman" w:hAnsi="Times New Roman" w:cs="Times New Roman"/>
          <w:u w:val="single"/>
        </w:rPr>
        <w:t>El león y el cazador. Historia del Africa subsahariana</w:t>
      </w:r>
      <w:r>
        <w:rPr>
          <w:rFonts w:ascii="Times New Roman" w:hAnsi="Times New Roman" w:cs="Times New Roman"/>
        </w:rPr>
        <w:t xml:space="preserve"> Buenos Aires, Clacso, 2012 </w:t>
      </w:r>
    </w:p>
    <w:p w14:paraId="5008002A" w14:textId="77777777" w:rsidR="00F16E8A" w:rsidRDefault="00F16E8A" w:rsidP="00E262C1">
      <w:pPr>
        <w:pStyle w:val="Default"/>
        <w:jc w:val="both"/>
        <w:rPr>
          <w:rFonts w:ascii="Times New Roman" w:hAnsi="Times New Roman" w:cs="Times New Roman"/>
        </w:rPr>
      </w:pPr>
    </w:p>
    <w:p w14:paraId="5DFB29D1" w14:textId="6BBE304B" w:rsidR="00F16E8A" w:rsidRDefault="00F16E8A" w:rsidP="00E262C1">
      <w:pPr>
        <w:pStyle w:val="Default"/>
        <w:jc w:val="both"/>
        <w:rPr>
          <w:rFonts w:ascii="Times New Roman" w:hAnsi="Times New Roman" w:cs="Times New Roman"/>
        </w:rPr>
      </w:pPr>
      <w:r>
        <w:rPr>
          <w:rFonts w:ascii="Times New Roman" w:hAnsi="Times New Roman" w:cs="Times New Roman"/>
        </w:rPr>
        <w:t>Los textos señalados como bibliografía para las clases teóricas, teórico prácticas y prácticas serán evaluadas tanto en los exámenes par</w:t>
      </w:r>
      <w:r w:rsidR="006C3E09">
        <w:rPr>
          <w:rFonts w:ascii="Times New Roman" w:hAnsi="Times New Roman" w:cs="Times New Roman"/>
        </w:rPr>
        <w:t xml:space="preserve">ciales como en el examen final, </w:t>
      </w:r>
      <w:r>
        <w:rPr>
          <w:rFonts w:ascii="Times New Roman" w:hAnsi="Times New Roman" w:cs="Times New Roman"/>
        </w:rPr>
        <w:t xml:space="preserve">además de otros que pueden indicarse expresamente durante la cursada de la materia y del libro completo de Eric Wolf, Eric </w:t>
      </w:r>
      <w:r>
        <w:rPr>
          <w:rFonts w:ascii="Times New Roman" w:hAnsi="Times New Roman" w:cs="Times New Roman"/>
          <w:u w:val="single"/>
        </w:rPr>
        <w:t>Europa y la gente sin historia</w:t>
      </w:r>
      <w:r>
        <w:rPr>
          <w:rFonts w:ascii="Times New Roman" w:hAnsi="Times New Roman" w:cs="Times New Roman"/>
        </w:rPr>
        <w:t xml:space="preserve"> México, FCE, 1987</w:t>
      </w:r>
    </w:p>
    <w:p w14:paraId="7A4F9791" w14:textId="5A768C49" w:rsidR="00C61A34" w:rsidRDefault="00C61A34" w:rsidP="00E262C1">
      <w:pPr>
        <w:pStyle w:val="Default"/>
        <w:jc w:val="both"/>
        <w:rPr>
          <w:rFonts w:ascii="Times New Roman" w:hAnsi="Times New Roman" w:cs="Times New Roman"/>
        </w:rPr>
      </w:pPr>
    </w:p>
    <w:p w14:paraId="10F0BB0B" w14:textId="47D5F4D9" w:rsidR="00C61A34" w:rsidRDefault="00C61A34" w:rsidP="00E262C1">
      <w:pPr>
        <w:pStyle w:val="Default"/>
        <w:jc w:val="both"/>
      </w:pPr>
      <w:r>
        <w:rPr>
          <w:rFonts w:ascii="Times New Roman" w:hAnsi="Times New Roman" w:cs="Times New Roman"/>
        </w:rPr>
        <w:lastRenderedPageBreak/>
        <w:t>Durante la cursada se trabajará también con algunos videos que estarán disponibles en el campus, como por ejemplo una exposición de Catherine Coquéry Vidrovitch sobre los e</w:t>
      </w:r>
      <w:r w:rsidR="00175A66">
        <w:rPr>
          <w:rFonts w:ascii="Times New Roman" w:hAnsi="Times New Roman" w:cs="Times New Roman"/>
        </w:rPr>
        <w:t>stados africanos precoloniales y otro sobre el Durbar de Delhi de 1911.</w:t>
      </w:r>
      <w:r>
        <w:rPr>
          <w:rFonts w:ascii="Times New Roman" w:hAnsi="Times New Roman" w:cs="Times New Roman"/>
        </w:rPr>
        <w:t xml:space="preserve"> </w:t>
      </w:r>
    </w:p>
    <w:p w14:paraId="0780199C" w14:textId="77777777" w:rsidR="00F16E8A" w:rsidRDefault="00F16E8A" w:rsidP="00E262C1">
      <w:pPr>
        <w:jc w:val="both"/>
      </w:pPr>
    </w:p>
    <w:p w14:paraId="5863319D" w14:textId="77777777" w:rsidR="00F16E8A" w:rsidRPr="000E548C" w:rsidRDefault="00F16E8A" w:rsidP="00E262C1">
      <w:pPr>
        <w:jc w:val="both"/>
        <w:rPr>
          <w:u w:val="single"/>
        </w:rPr>
      </w:pPr>
      <w:r w:rsidRPr="000E548C">
        <w:rPr>
          <w:u w:val="single"/>
        </w:rPr>
        <w:t>Bibliografía Complementaria</w:t>
      </w:r>
    </w:p>
    <w:p w14:paraId="707339DC" w14:textId="77777777" w:rsidR="00F16E8A" w:rsidRPr="00B921CF" w:rsidRDefault="00F16E8A" w:rsidP="00E262C1">
      <w:pPr>
        <w:jc w:val="both"/>
        <w:rPr>
          <w:b/>
          <w:color w:val="FF0000"/>
        </w:rPr>
      </w:pPr>
    </w:p>
    <w:p w14:paraId="0F7FA75C" w14:textId="77777777" w:rsidR="00F16E8A" w:rsidRDefault="00F16E8A" w:rsidP="00E262C1">
      <w:pPr>
        <w:jc w:val="both"/>
      </w:pPr>
      <w:r>
        <w:t xml:space="preserve">Alencastro, Luiz Felipe de </w:t>
      </w:r>
      <w:r>
        <w:rPr>
          <w:u w:val="single"/>
        </w:rPr>
        <w:t>O trato dos viventes. Formaçao do Brasil no Atlântico Sul. Séculos XVI e XVII</w:t>
      </w:r>
      <w:r>
        <w:t xml:space="preserve"> San Pablo,  Companhia das Letras, 2000.</w:t>
      </w:r>
    </w:p>
    <w:p w14:paraId="2F442068" w14:textId="77777777" w:rsidR="00F16E8A" w:rsidRDefault="00F16E8A" w:rsidP="00E262C1">
      <w:pPr>
        <w:jc w:val="both"/>
      </w:pPr>
      <w:r>
        <w:t xml:space="preserve">Amin, Samir </w:t>
      </w:r>
      <w:r>
        <w:rPr>
          <w:u w:val="single"/>
        </w:rPr>
        <w:t>El eurocentrismo. Crítica de una ideología</w:t>
      </w:r>
      <w:r>
        <w:t>. México, Siglo XXI, 1989.</w:t>
      </w:r>
    </w:p>
    <w:p w14:paraId="639C0128" w14:textId="77777777" w:rsidR="00F16E8A" w:rsidRDefault="00F16E8A" w:rsidP="00E262C1">
      <w:pPr>
        <w:jc w:val="both"/>
      </w:pPr>
      <w:r>
        <w:t xml:space="preserve">Appiah, Kwame Anthony </w:t>
      </w:r>
      <w:r>
        <w:rPr>
          <w:u w:val="single"/>
        </w:rPr>
        <w:t>La ética de la identidad</w:t>
      </w:r>
      <w:r>
        <w:t xml:space="preserve"> Buenos Aires, Katz, 2007</w:t>
      </w:r>
    </w:p>
    <w:p w14:paraId="72E55164" w14:textId="77777777" w:rsidR="00F16E8A" w:rsidRDefault="00F16E8A" w:rsidP="00E262C1">
      <w:pPr>
        <w:jc w:val="both"/>
      </w:pPr>
      <w:r>
        <w:t>Balandier, Georges.</w:t>
      </w:r>
      <w:r>
        <w:rPr>
          <w:i/>
        </w:rPr>
        <w:t xml:space="preserve"> </w:t>
      </w:r>
      <w:r>
        <w:rPr>
          <w:u w:val="single"/>
        </w:rPr>
        <w:t>Teoría de la descolonización. Las dinámicas sociales</w:t>
      </w:r>
      <w:r>
        <w:t>. Buenos Aires, Tiempo Contemporáneo, 1975.</w:t>
      </w:r>
    </w:p>
    <w:p w14:paraId="62705ED0" w14:textId="77777777" w:rsidR="00F16E8A" w:rsidRDefault="00F16E8A" w:rsidP="00E262C1">
      <w:pPr>
        <w:jc w:val="both"/>
      </w:pPr>
      <w:r>
        <w:t xml:space="preserve">Bancel, Nicolas </w:t>
      </w:r>
      <w:r>
        <w:rPr>
          <w:u w:val="single"/>
        </w:rPr>
        <w:t>et al</w:t>
      </w:r>
      <w:r>
        <w:t xml:space="preserve"> </w:t>
      </w:r>
      <w:r>
        <w:rPr>
          <w:u w:val="single"/>
        </w:rPr>
        <w:t>Zoos humains. XIXe et XXe siècles</w:t>
      </w:r>
      <w:r>
        <w:t xml:space="preserve"> París, La Découverte, 2002. </w:t>
      </w:r>
    </w:p>
    <w:p w14:paraId="0BF24A93" w14:textId="77777777" w:rsidR="00F16E8A" w:rsidRDefault="00F16E8A" w:rsidP="00E262C1">
      <w:pPr>
        <w:jc w:val="both"/>
      </w:pPr>
      <w:r>
        <w:t xml:space="preserve">Bayly, C. A. </w:t>
      </w:r>
      <w:r>
        <w:rPr>
          <w:u w:val="single"/>
        </w:rPr>
        <w:t xml:space="preserve">El nacimiento del mundo moderno. 1780-1914. Conexiones y comparaciones globales </w:t>
      </w:r>
      <w:r>
        <w:t xml:space="preserve"> Madrid, Siglo XXI, 2010 </w:t>
      </w:r>
    </w:p>
    <w:p w14:paraId="6923AA4A" w14:textId="77777777" w:rsidR="00F16E8A" w:rsidRDefault="00F16E8A" w:rsidP="00E262C1">
      <w:pPr>
        <w:jc w:val="both"/>
      </w:pPr>
      <w:r>
        <w:t xml:space="preserve">Bessis, Sophie </w:t>
      </w:r>
      <w:r>
        <w:rPr>
          <w:u w:val="single"/>
        </w:rPr>
        <w:t>Occidente y los otros. Historia de una supremacía</w:t>
      </w:r>
      <w:r>
        <w:t xml:space="preserve"> Madrid, Alianza, 2002. </w:t>
      </w:r>
    </w:p>
    <w:p w14:paraId="1848BE43" w14:textId="77777777" w:rsidR="00F16E8A" w:rsidRPr="00B921CF" w:rsidRDefault="00F16E8A" w:rsidP="00E262C1">
      <w:pPr>
        <w:jc w:val="both"/>
        <w:rPr>
          <w:lang w:val="en-US"/>
        </w:rPr>
      </w:pPr>
      <w:r>
        <w:rPr>
          <w:lang w:val="en-US"/>
        </w:rPr>
        <w:t xml:space="preserve">Birmingham, David. </w:t>
      </w:r>
      <w:r>
        <w:rPr>
          <w:u w:val="single"/>
          <w:lang w:val="en-US"/>
        </w:rPr>
        <w:t>The decolonization of Africa</w:t>
      </w:r>
      <w:r>
        <w:rPr>
          <w:lang w:val="en-US"/>
        </w:rPr>
        <w:t>. Londres, UCL Press, 1995.</w:t>
      </w:r>
    </w:p>
    <w:p w14:paraId="39B7E0F7" w14:textId="77777777" w:rsidR="00F16E8A" w:rsidRPr="00B921CF" w:rsidRDefault="00F16E8A" w:rsidP="00E262C1">
      <w:pPr>
        <w:jc w:val="both"/>
        <w:rPr>
          <w:lang w:val="en-US"/>
        </w:rPr>
      </w:pPr>
      <w:r>
        <w:rPr>
          <w:lang w:val="en-US"/>
        </w:rPr>
        <w:t xml:space="preserve">Boahen, A. Adu. </w:t>
      </w:r>
      <w:r>
        <w:rPr>
          <w:u w:val="single"/>
          <w:lang w:val="en-US"/>
        </w:rPr>
        <w:t>African Perspectives on Colonisation</w:t>
      </w:r>
      <w:r>
        <w:rPr>
          <w:lang w:val="en-US"/>
        </w:rPr>
        <w:t>. Baltimore, The John Hopkins University Press, 1990.</w:t>
      </w:r>
    </w:p>
    <w:p w14:paraId="5E3E284A" w14:textId="77777777" w:rsidR="00F16E8A" w:rsidRPr="00B921CF" w:rsidRDefault="00F16E8A" w:rsidP="00E262C1">
      <w:pPr>
        <w:jc w:val="both"/>
        <w:rPr>
          <w:lang w:val="en-US"/>
        </w:rPr>
      </w:pPr>
      <w:r>
        <w:rPr>
          <w:lang w:val="en-US"/>
        </w:rPr>
        <w:t xml:space="preserve">Bose, Sugata y Ayesha Jalal </w:t>
      </w:r>
      <w:r>
        <w:rPr>
          <w:u w:val="single"/>
          <w:lang w:val="en-US"/>
        </w:rPr>
        <w:t>Modern South Asia. History, Culture, Political Economy</w:t>
      </w:r>
      <w:r>
        <w:rPr>
          <w:lang w:val="en-US"/>
        </w:rPr>
        <w:t xml:space="preserve"> Londres/Nueva York, Routledge, 1999.</w:t>
      </w:r>
    </w:p>
    <w:p w14:paraId="119C8071" w14:textId="77777777" w:rsidR="00F16E8A" w:rsidRDefault="00F16E8A" w:rsidP="00E262C1">
      <w:pPr>
        <w:jc w:val="both"/>
      </w:pPr>
      <w:r>
        <w:rPr>
          <w:lang w:val="pt-BR"/>
        </w:rPr>
        <w:t xml:space="preserve">Boxer, Charles R. </w:t>
      </w:r>
      <w:r>
        <w:rPr>
          <w:u w:val="single"/>
          <w:lang w:val="pt-BR"/>
        </w:rPr>
        <w:t xml:space="preserve">O império marítimo português. </w:t>
      </w:r>
      <w:r>
        <w:rPr>
          <w:u w:val="single"/>
        </w:rPr>
        <w:t>1415-1825</w:t>
      </w:r>
      <w:r>
        <w:t xml:space="preserve"> San Pablo. Companhia das Letras, 2002.   </w:t>
      </w:r>
    </w:p>
    <w:p w14:paraId="3BF8358F" w14:textId="77777777" w:rsidR="00F16E8A" w:rsidRDefault="00F16E8A" w:rsidP="00E262C1">
      <w:pPr>
        <w:jc w:val="both"/>
      </w:pPr>
      <w:r>
        <w:rPr>
          <w:lang w:val="en-US"/>
        </w:rPr>
        <w:t xml:space="preserve">Burbank, Jane y Frederick Cooper </w:t>
      </w:r>
      <w:r>
        <w:rPr>
          <w:u w:val="single"/>
          <w:lang w:val="en-US"/>
        </w:rPr>
        <w:t xml:space="preserve">Imperios. </w:t>
      </w:r>
      <w:r>
        <w:rPr>
          <w:u w:val="single"/>
        </w:rPr>
        <w:t>Una nueva vision de la historia universal</w:t>
      </w:r>
      <w:r>
        <w:t xml:space="preserve"> Barcelona, Crítica, 2011</w:t>
      </w:r>
    </w:p>
    <w:p w14:paraId="3C2B85DE" w14:textId="77777777" w:rsidR="00F16E8A" w:rsidRPr="00B921CF" w:rsidRDefault="00F16E8A" w:rsidP="00E262C1">
      <w:pPr>
        <w:jc w:val="both"/>
        <w:rPr>
          <w:lang w:val="en-US"/>
        </w:rPr>
      </w:pPr>
      <w:r>
        <w:rPr>
          <w:lang w:val="en-US"/>
        </w:rPr>
        <w:t xml:space="preserve">Cain, P.J. y A.G. Hopkins </w:t>
      </w:r>
      <w:r>
        <w:rPr>
          <w:u w:val="single"/>
          <w:lang w:val="en-US"/>
        </w:rPr>
        <w:t xml:space="preserve">British Imperialism 1688-2000 </w:t>
      </w:r>
      <w:r>
        <w:rPr>
          <w:lang w:val="en-US"/>
        </w:rPr>
        <w:t>Londres, Longman, 2002.</w:t>
      </w:r>
    </w:p>
    <w:p w14:paraId="6CBB6419" w14:textId="77777777" w:rsidR="00F16E8A" w:rsidRDefault="00F16E8A" w:rsidP="00E262C1">
      <w:pPr>
        <w:jc w:val="both"/>
      </w:pPr>
      <w:r>
        <w:t xml:space="preserve">Chakrabarty, Dipesh </w:t>
      </w:r>
      <w:r>
        <w:rPr>
          <w:u w:val="single"/>
        </w:rPr>
        <w:t>Al margen de Europa. ¿estamos ante el final del predominio cultural europeo?</w:t>
      </w:r>
      <w:r>
        <w:t xml:space="preserve"> Barcelona, Tusquets, 2008</w:t>
      </w:r>
    </w:p>
    <w:p w14:paraId="6BFBF3BD" w14:textId="77777777" w:rsidR="00F16E8A" w:rsidRDefault="00F16E8A" w:rsidP="00E262C1">
      <w:pPr>
        <w:jc w:val="both"/>
      </w:pPr>
      <w:r>
        <w:t xml:space="preserve">Cipolla, Carlo M. </w:t>
      </w:r>
      <w:r>
        <w:rPr>
          <w:u w:val="single"/>
        </w:rPr>
        <w:t>Las máquinas del tiempo y de la guerra. Estudios sobre la génesis del capitalismo</w:t>
      </w:r>
      <w:r>
        <w:t xml:space="preserve"> Barcelona, Crítica, 1999.</w:t>
      </w:r>
    </w:p>
    <w:p w14:paraId="3BC27FCA" w14:textId="77777777" w:rsidR="00F16E8A" w:rsidRPr="00B921CF" w:rsidRDefault="00F16E8A" w:rsidP="00E262C1">
      <w:pPr>
        <w:jc w:val="both"/>
        <w:rPr>
          <w:lang w:val="en-US"/>
        </w:rPr>
      </w:pPr>
      <w:r>
        <w:rPr>
          <w:lang w:val="en-US"/>
        </w:rPr>
        <w:t>Cooper</w:t>
      </w:r>
      <w:proofErr w:type="gramStart"/>
      <w:r>
        <w:rPr>
          <w:lang w:val="en-US"/>
        </w:rPr>
        <w:t>,  Frederick</w:t>
      </w:r>
      <w:proofErr w:type="gramEnd"/>
      <w:r>
        <w:rPr>
          <w:lang w:val="en-US"/>
        </w:rPr>
        <w:t xml:space="preserve"> </w:t>
      </w:r>
      <w:r>
        <w:rPr>
          <w:u w:val="single"/>
          <w:lang w:val="en-US"/>
        </w:rPr>
        <w:t>Africa since 1940. The Past of the Present</w:t>
      </w:r>
      <w:r>
        <w:rPr>
          <w:lang w:val="en-US"/>
        </w:rPr>
        <w:t xml:space="preserve"> Cambridge, Cambridge UP, 2002.</w:t>
      </w:r>
    </w:p>
    <w:p w14:paraId="2FAD320A" w14:textId="77777777" w:rsidR="00F16E8A" w:rsidRPr="00B921CF" w:rsidRDefault="00F16E8A" w:rsidP="00E262C1">
      <w:pPr>
        <w:jc w:val="both"/>
        <w:rPr>
          <w:lang w:val="en-US"/>
        </w:rPr>
      </w:pPr>
      <w:r>
        <w:rPr>
          <w:lang w:val="en-US"/>
        </w:rPr>
        <w:t xml:space="preserve">----- </w:t>
      </w:r>
      <w:r>
        <w:rPr>
          <w:u w:val="single"/>
          <w:lang w:val="en-US"/>
        </w:rPr>
        <w:t>Colonialism in question. Theory, knowledge, history</w:t>
      </w:r>
      <w:r>
        <w:rPr>
          <w:lang w:val="en-US"/>
        </w:rPr>
        <w:t xml:space="preserve"> Berkeley, University of California Press, 2005</w:t>
      </w:r>
    </w:p>
    <w:p w14:paraId="22657251" w14:textId="77777777" w:rsidR="00F16E8A" w:rsidRDefault="00F16E8A" w:rsidP="00E262C1">
      <w:pPr>
        <w:jc w:val="both"/>
      </w:pPr>
      <w:r>
        <w:t xml:space="preserve">Crosby, Alfred. </w:t>
      </w:r>
      <w:r>
        <w:rPr>
          <w:u w:val="single"/>
        </w:rPr>
        <w:t>Imperialismo ecológico. La expansión biológica de Europa</w:t>
      </w:r>
      <w:r>
        <w:t>. Barcelona, Crítica, 1988.</w:t>
      </w:r>
    </w:p>
    <w:p w14:paraId="28DF483F" w14:textId="77777777" w:rsidR="00F16E8A" w:rsidRDefault="00F16E8A" w:rsidP="00E262C1">
      <w:pPr>
        <w:jc w:val="both"/>
      </w:pPr>
      <w:r>
        <w:t xml:space="preserve">-----. </w:t>
      </w:r>
      <w:r>
        <w:rPr>
          <w:u w:val="single"/>
        </w:rPr>
        <w:t>La medida de la realidad</w:t>
      </w:r>
      <w:r>
        <w:t>. Barcelona, Crítica, 1988.</w:t>
      </w:r>
    </w:p>
    <w:p w14:paraId="18E362EB" w14:textId="77777777" w:rsidR="00F16E8A" w:rsidRPr="00B921CF" w:rsidRDefault="00F16E8A" w:rsidP="00E262C1">
      <w:pPr>
        <w:jc w:val="both"/>
        <w:rPr>
          <w:lang w:val="en-US"/>
        </w:rPr>
      </w:pPr>
      <w:r>
        <w:t xml:space="preserve">Curtin, Philip D.  </w:t>
      </w:r>
      <w:r>
        <w:rPr>
          <w:u w:val="single"/>
          <w:lang w:val="en-US"/>
        </w:rPr>
        <w:t>The World and the West. The European challenge and the Overseas response in the Age of Empire</w:t>
      </w:r>
      <w:r>
        <w:rPr>
          <w:lang w:val="en-US"/>
        </w:rPr>
        <w:t xml:space="preserve"> Cambridge, CUP, 2000.</w:t>
      </w:r>
    </w:p>
    <w:p w14:paraId="66569687" w14:textId="77777777" w:rsidR="00F16E8A" w:rsidRDefault="00F16E8A" w:rsidP="00E262C1">
      <w:pPr>
        <w:jc w:val="both"/>
      </w:pPr>
      <w:r>
        <w:t xml:space="preserve">Chandra, Bipan (comp.) </w:t>
      </w:r>
      <w:r>
        <w:rPr>
          <w:u w:val="single"/>
        </w:rPr>
        <w:t>Hacia una nueva historia de la India</w:t>
      </w:r>
      <w:r>
        <w:t xml:space="preserve"> México, El Colegio de México, 1982.</w:t>
      </w:r>
    </w:p>
    <w:p w14:paraId="22D9ABFC" w14:textId="77777777" w:rsidR="00F16E8A" w:rsidRPr="00B921CF" w:rsidRDefault="00F16E8A" w:rsidP="00E262C1">
      <w:pPr>
        <w:jc w:val="both"/>
        <w:rPr>
          <w:lang w:val="en-US"/>
        </w:rPr>
      </w:pPr>
      <w:r>
        <w:rPr>
          <w:lang w:val="en-US"/>
        </w:rPr>
        <w:t xml:space="preserve">----- </w:t>
      </w:r>
      <w:r>
        <w:rPr>
          <w:u w:val="single"/>
          <w:lang w:val="en-US"/>
        </w:rPr>
        <w:t>India’s Struggle for Independence. 1857-1947</w:t>
      </w:r>
      <w:r>
        <w:rPr>
          <w:lang w:val="en-US"/>
        </w:rPr>
        <w:t>. Calcutta, Penguin Books, 1993.</w:t>
      </w:r>
    </w:p>
    <w:p w14:paraId="13A7AE74" w14:textId="77777777" w:rsidR="00F16E8A" w:rsidRDefault="00F16E8A" w:rsidP="00E262C1">
      <w:pPr>
        <w:jc w:val="both"/>
      </w:pPr>
      <w:r>
        <w:t xml:space="preserve">Dalloz, Jacques. </w:t>
      </w:r>
      <w:r>
        <w:rPr>
          <w:u w:val="single"/>
        </w:rPr>
        <w:t>Textes sur la décolonisation</w:t>
      </w:r>
      <w:r>
        <w:t>. Paris, PUF, 1986.</w:t>
      </w:r>
    </w:p>
    <w:p w14:paraId="22DC4BB2" w14:textId="77777777" w:rsidR="00F16E8A" w:rsidRDefault="00F16E8A" w:rsidP="00E262C1">
      <w:pPr>
        <w:jc w:val="both"/>
      </w:pPr>
      <w:r>
        <w:t xml:space="preserve">Davis, Mike </w:t>
      </w:r>
      <w:r>
        <w:rPr>
          <w:u w:val="single"/>
        </w:rPr>
        <w:t>Los holocaustos de la era victoriana tardía. El Niño, las hambrunas y la formación del Tercer Mundo</w:t>
      </w:r>
      <w:r>
        <w:t>, Alicante, PUV, 2006</w:t>
      </w:r>
    </w:p>
    <w:p w14:paraId="78509DF0" w14:textId="77777777" w:rsidR="00F16E8A" w:rsidRDefault="00F16E8A" w:rsidP="00E262C1">
      <w:pPr>
        <w:jc w:val="both"/>
      </w:pPr>
      <w:r>
        <w:t xml:space="preserve">Day, David </w:t>
      </w:r>
      <w:r>
        <w:rPr>
          <w:u w:val="single"/>
        </w:rPr>
        <w:t>Conquista. Una nueva historia del mundo moderno</w:t>
      </w:r>
      <w:r>
        <w:t xml:space="preserve"> Barcelona, Crítica, 2006</w:t>
      </w:r>
    </w:p>
    <w:p w14:paraId="47C7FBD2" w14:textId="77777777" w:rsidR="00F16E8A" w:rsidRDefault="00F16E8A" w:rsidP="00E262C1">
      <w:pPr>
        <w:jc w:val="both"/>
      </w:pPr>
      <w:r>
        <w:rPr>
          <w:lang w:val="fr-FR"/>
        </w:rPr>
        <w:t xml:space="preserve">Dozon, Jean-Pierre </w:t>
      </w:r>
      <w:r>
        <w:rPr>
          <w:u w:val="single"/>
          <w:lang w:val="fr-FR"/>
        </w:rPr>
        <w:t>Frères et sujets. La France et l`Afrique en perspective</w:t>
      </w:r>
      <w:r>
        <w:rPr>
          <w:lang w:val="fr-FR"/>
        </w:rPr>
        <w:t xml:space="preserve"> Paris, Flammarion, 2003</w:t>
      </w:r>
    </w:p>
    <w:p w14:paraId="5E14760A" w14:textId="77777777" w:rsidR="00F16E8A" w:rsidRDefault="00F16E8A" w:rsidP="00E262C1">
      <w:pPr>
        <w:jc w:val="both"/>
      </w:pPr>
      <w:r>
        <w:rPr>
          <w:lang w:val="fr-FR"/>
        </w:rPr>
        <w:t xml:space="preserve">Dube, Sauradh (coord.) </w:t>
      </w:r>
      <w:r>
        <w:rPr>
          <w:u w:val="single"/>
        </w:rPr>
        <w:t>Pasados poscoloniales. Colección de ensayos sobre la historia y la etnografía de la India</w:t>
      </w:r>
      <w:r>
        <w:t xml:space="preserve"> México, El Colegio de México, 1999.</w:t>
      </w:r>
      <w:r>
        <w:rPr>
          <w:u w:val="single"/>
        </w:rPr>
        <w:t xml:space="preserve"> </w:t>
      </w:r>
    </w:p>
    <w:p w14:paraId="520133CD" w14:textId="77777777" w:rsidR="00F16E8A" w:rsidRDefault="00F16E8A" w:rsidP="00E262C1">
      <w:pPr>
        <w:jc w:val="both"/>
      </w:pPr>
      <w:r>
        <w:rPr>
          <w:lang w:val="fr-FR"/>
        </w:rPr>
        <w:t xml:space="preserve">Etemad, Bouda </w:t>
      </w:r>
      <w:r>
        <w:rPr>
          <w:u w:val="single"/>
          <w:lang w:val="fr-FR"/>
        </w:rPr>
        <w:t>La possession du monde. Poids et mesures de la colonisation</w:t>
      </w:r>
      <w:r>
        <w:rPr>
          <w:lang w:val="fr-FR"/>
        </w:rPr>
        <w:t xml:space="preserve"> Bruselas, Complexe, 2000.</w:t>
      </w:r>
    </w:p>
    <w:p w14:paraId="132D14F8" w14:textId="77777777" w:rsidR="00F16E8A" w:rsidRDefault="00F16E8A" w:rsidP="00E262C1">
      <w:pPr>
        <w:jc w:val="both"/>
      </w:pPr>
      <w:r>
        <w:t xml:space="preserve">Ferro, Marc (dir) </w:t>
      </w:r>
      <w:r>
        <w:rPr>
          <w:u w:val="single"/>
        </w:rPr>
        <w:t>La colonización. Una historia global</w:t>
      </w:r>
      <w:r>
        <w:t xml:space="preserve"> México, Siglo XXI, 2000.</w:t>
      </w:r>
    </w:p>
    <w:p w14:paraId="438A2B3C" w14:textId="77777777" w:rsidR="00F16E8A" w:rsidRPr="00B921CF" w:rsidRDefault="00F16E8A" w:rsidP="00E262C1">
      <w:pPr>
        <w:jc w:val="both"/>
        <w:rPr>
          <w:lang w:val="en-US"/>
        </w:rPr>
      </w:pPr>
      <w:r>
        <w:rPr>
          <w:lang w:val="en-US"/>
        </w:rPr>
        <w:t xml:space="preserve">Getz, Trevor R. y Liz Clarke </w:t>
      </w:r>
      <w:r>
        <w:rPr>
          <w:u w:val="single"/>
          <w:lang w:val="en-US"/>
        </w:rPr>
        <w:t>Abina and the important men. A graphic history</w:t>
      </w:r>
      <w:r>
        <w:rPr>
          <w:lang w:val="en-US"/>
        </w:rPr>
        <w:t xml:space="preserve"> Oxford UP, 2012 </w:t>
      </w:r>
    </w:p>
    <w:p w14:paraId="26A97F08" w14:textId="77777777" w:rsidR="00F16E8A" w:rsidRDefault="00F16E8A" w:rsidP="00E262C1">
      <w:pPr>
        <w:jc w:val="both"/>
      </w:pPr>
      <w:r>
        <w:t xml:space="preserve">Gott, Richard </w:t>
      </w:r>
      <w:r>
        <w:rPr>
          <w:u w:val="single"/>
        </w:rPr>
        <w:t>El imperio británico. Resistencia, represión y rebeliones. El otro lado de la historia</w:t>
      </w:r>
      <w:r>
        <w:t xml:space="preserve"> Buenos Aires, Capital intelectual, 2013</w:t>
      </w:r>
    </w:p>
    <w:p w14:paraId="4F7B0E67" w14:textId="77777777" w:rsidR="00F16E8A" w:rsidRDefault="00F16E8A" w:rsidP="00E262C1">
      <w:pPr>
        <w:jc w:val="both"/>
      </w:pPr>
      <w:r>
        <w:t xml:space="preserve">Gruzinski, Serge </w:t>
      </w:r>
      <w:r w:rsidRPr="00CB5C8E">
        <w:rPr>
          <w:u w:val="single"/>
        </w:rPr>
        <w:t>Las cuatro partes del mundo. Historia de una mundialización</w:t>
      </w:r>
      <w:r>
        <w:t xml:space="preserve"> México, FCE, 2010</w:t>
      </w:r>
    </w:p>
    <w:p w14:paraId="3EE45D9C" w14:textId="77777777" w:rsidR="00F16E8A" w:rsidRDefault="00F16E8A" w:rsidP="00E262C1">
      <w:pPr>
        <w:jc w:val="both"/>
      </w:pPr>
      <w:r>
        <w:t xml:space="preserve">Guha, Ranahit </w:t>
      </w:r>
      <w:r w:rsidRPr="00CB5C8E">
        <w:rPr>
          <w:u w:val="single"/>
        </w:rPr>
        <w:t>La historia en el término de la historia universal</w:t>
      </w:r>
      <w:r>
        <w:t xml:space="preserve">  Barcelona, Crítica, 2003</w:t>
      </w:r>
    </w:p>
    <w:p w14:paraId="59E7FB7E" w14:textId="77777777" w:rsidR="00F16E8A" w:rsidRDefault="00F16E8A" w:rsidP="00E262C1">
      <w:pPr>
        <w:jc w:val="both"/>
      </w:pPr>
      <w:r>
        <w:t xml:space="preserve">------- </w:t>
      </w:r>
      <w:r w:rsidRPr="00CB5C8E">
        <w:rPr>
          <w:u w:val="single"/>
        </w:rPr>
        <w:t>Las voces de la historia y otros estudios subalternos</w:t>
      </w:r>
      <w:r>
        <w:t xml:space="preserve"> Barcelona, Crítica, 2002</w:t>
      </w:r>
    </w:p>
    <w:p w14:paraId="33A7F81A" w14:textId="77777777" w:rsidR="00F16E8A" w:rsidRDefault="00F16E8A" w:rsidP="00E262C1">
      <w:pPr>
        <w:jc w:val="both"/>
      </w:pPr>
      <w:r>
        <w:lastRenderedPageBreak/>
        <w:t xml:space="preserve">Iliffe, John. </w:t>
      </w:r>
      <w:r w:rsidRPr="001B0C3C">
        <w:rPr>
          <w:u w:val="single"/>
        </w:rPr>
        <w:t>Africa. Historia de un continente</w:t>
      </w:r>
      <w:r>
        <w:t>. S/D, CUP, 1998.</w:t>
      </w:r>
    </w:p>
    <w:p w14:paraId="4DE5C36E" w14:textId="77777777" w:rsidR="00F16E8A" w:rsidRDefault="00F16E8A" w:rsidP="00E262C1">
      <w:pPr>
        <w:jc w:val="both"/>
      </w:pPr>
      <w:r>
        <w:t xml:space="preserve">Ki Zerbo, Joseph </w:t>
      </w:r>
      <w:r w:rsidRPr="001B0C3C">
        <w:rPr>
          <w:u w:val="single"/>
        </w:rPr>
        <w:t>Historia del Africa negra</w:t>
      </w:r>
      <w:r>
        <w:t>. Barcelona, Alianza, 1982. 2 tomos.</w:t>
      </w:r>
    </w:p>
    <w:p w14:paraId="02871F78" w14:textId="77777777" w:rsidR="00F16E8A" w:rsidRPr="00B921CF" w:rsidRDefault="00F16E8A" w:rsidP="00E262C1">
      <w:pPr>
        <w:jc w:val="both"/>
        <w:rPr>
          <w:lang w:val="en-US"/>
        </w:rPr>
      </w:pPr>
      <w:r>
        <w:t xml:space="preserve">Isaacman, Allen y Richard Roberts (ed.). </w:t>
      </w:r>
      <w:r w:rsidRPr="001B0C3C">
        <w:rPr>
          <w:u w:val="single"/>
          <w:lang w:val="en-US"/>
        </w:rPr>
        <w:t>Cotton, Colonialism and social History in Sub-Saharan Africa</w:t>
      </w:r>
      <w:r>
        <w:rPr>
          <w:lang w:val="en-US"/>
        </w:rPr>
        <w:t>. Portsmouth/London, Heinemann/James Currey, 1995.</w:t>
      </w:r>
    </w:p>
    <w:p w14:paraId="14CEDD2B" w14:textId="77777777" w:rsidR="00F16E8A" w:rsidRDefault="00F16E8A" w:rsidP="00E262C1">
      <w:pPr>
        <w:jc w:val="both"/>
      </w:pPr>
      <w:r>
        <w:rPr>
          <w:lang w:val="en-US"/>
        </w:rPr>
        <w:t xml:space="preserve">Louis, William Roger. </w:t>
      </w:r>
      <w:r>
        <w:rPr>
          <w:u w:val="single"/>
          <w:lang w:val="en-US"/>
        </w:rPr>
        <w:t xml:space="preserve">El imperialismo. </w:t>
      </w:r>
      <w:r>
        <w:rPr>
          <w:u w:val="single"/>
        </w:rPr>
        <w:t>(La controversia Robinson-Gallagher)</w:t>
      </w:r>
      <w:r>
        <w:t>. México, Era, 1980.</w:t>
      </w:r>
    </w:p>
    <w:p w14:paraId="5F07724B" w14:textId="77777777" w:rsidR="00F16E8A" w:rsidRDefault="00F16E8A" w:rsidP="00E262C1">
      <w:pPr>
        <w:jc w:val="both"/>
      </w:pPr>
      <w:r>
        <w:t xml:space="preserve">Mann, Charles C. </w:t>
      </w:r>
      <w:r>
        <w:rPr>
          <w:u w:val="single"/>
        </w:rPr>
        <w:t>1493. Una nueva historia del mundo después de Colón</w:t>
      </w:r>
      <w:r>
        <w:t xml:space="preserve"> Buenos Aires, Katz, 2013</w:t>
      </w:r>
    </w:p>
    <w:p w14:paraId="3BB89684" w14:textId="77777777" w:rsidR="00F16E8A" w:rsidRDefault="00F16E8A" w:rsidP="00E262C1">
      <w:pPr>
        <w:jc w:val="both"/>
      </w:pPr>
      <w:r>
        <w:t xml:space="preserve">Meillassoux, Claude </w:t>
      </w:r>
      <w:r>
        <w:rPr>
          <w:u w:val="single"/>
        </w:rPr>
        <w:t>Mujeres, graneros y capitales</w:t>
      </w:r>
      <w:r>
        <w:t>. México, Siglo XXI, 1993.</w:t>
      </w:r>
    </w:p>
    <w:p w14:paraId="337315AE" w14:textId="77777777" w:rsidR="00F16E8A" w:rsidRDefault="00F16E8A" w:rsidP="00E262C1">
      <w:pPr>
        <w:jc w:val="both"/>
      </w:pPr>
      <w:r>
        <w:t xml:space="preserve">Nehru, Jawaharlal. </w:t>
      </w:r>
      <w:r>
        <w:rPr>
          <w:u w:val="single"/>
        </w:rPr>
        <w:t>El Descubrimiento de la India</w:t>
      </w:r>
      <w:r>
        <w:t>, Buenos Aires, Emecé, 1945.</w:t>
      </w:r>
    </w:p>
    <w:p w14:paraId="611371E0" w14:textId="77777777" w:rsidR="00F16E8A" w:rsidRPr="00B921CF" w:rsidRDefault="00F16E8A" w:rsidP="00E262C1">
      <w:pPr>
        <w:jc w:val="both"/>
        <w:rPr>
          <w:lang w:val="en-US"/>
        </w:rPr>
      </w:pPr>
      <w:r>
        <w:rPr>
          <w:lang w:val="en-US"/>
        </w:rPr>
        <w:t xml:space="preserve">Northrup, David </w:t>
      </w:r>
      <w:r>
        <w:rPr>
          <w:u w:val="single"/>
          <w:lang w:val="en-US"/>
        </w:rPr>
        <w:t>Africa´s discovery of Europe. 1450-1850</w:t>
      </w:r>
      <w:r>
        <w:rPr>
          <w:lang w:val="en-US"/>
        </w:rPr>
        <w:t xml:space="preserve"> Nueva York/Oxford, Oxford UP, 2002.</w:t>
      </w:r>
    </w:p>
    <w:p w14:paraId="42048B05" w14:textId="77777777" w:rsidR="00F16E8A" w:rsidRDefault="00F16E8A" w:rsidP="00E262C1">
      <w:pPr>
        <w:jc w:val="both"/>
      </w:pPr>
      <w:r>
        <w:t xml:space="preserve">Oliver, Roland y Anthony Atmore </w:t>
      </w:r>
      <w:r>
        <w:rPr>
          <w:u w:val="single"/>
        </w:rPr>
        <w:t>Africa desde 1800</w:t>
      </w:r>
      <w:r>
        <w:t>. Madrid, Alianza, 1997.</w:t>
      </w:r>
    </w:p>
    <w:p w14:paraId="43562731" w14:textId="77777777" w:rsidR="00F16E8A" w:rsidRDefault="00F16E8A" w:rsidP="00E262C1">
      <w:pPr>
        <w:jc w:val="both"/>
      </w:pPr>
      <w:r>
        <w:rPr>
          <w:u w:val="single"/>
          <w:lang w:val="en-US"/>
        </w:rPr>
        <w:t>Oxford History of the British Empire</w:t>
      </w:r>
      <w:r>
        <w:rPr>
          <w:lang w:val="en-US"/>
        </w:rPr>
        <w:t xml:space="preserve"> Oxford/Nueva York, OUP, 1998/99. </w:t>
      </w:r>
      <w:r>
        <w:t>5 volúmenes.</w:t>
      </w:r>
    </w:p>
    <w:p w14:paraId="5B2A5D9D" w14:textId="77777777" w:rsidR="00F16E8A" w:rsidRDefault="00F16E8A" w:rsidP="00E262C1">
      <w:pPr>
        <w:jc w:val="both"/>
      </w:pPr>
      <w:r>
        <w:t xml:space="preserve">Parry  J.H. </w:t>
      </w:r>
      <w:r>
        <w:rPr>
          <w:u w:val="single"/>
        </w:rPr>
        <w:t>El descubrimiento del mar</w:t>
      </w:r>
      <w:r>
        <w:t>. Barcelona, Crítica, 1989.</w:t>
      </w:r>
    </w:p>
    <w:p w14:paraId="03562F93" w14:textId="77777777" w:rsidR="00F16E8A" w:rsidRDefault="00F16E8A" w:rsidP="00E262C1">
      <w:pPr>
        <w:jc w:val="both"/>
      </w:pPr>
      <w:r>
        <w:t>Pineau, Marisa (comp.)</w:t>
      </w:r>
      <w:r>
        <w:rPr>
          <w:u w:val="single"/>
        </w:rPr>
        <w:t xml:space="preserve"> Huellas y legados de la esclavitud en las Américas. Programa Unesco La Ruta del Esclavo</w:t>
      </w:r>
      <w:r>
        <w:t xml:space="preserve"> Buenos Aires, EdUNTreF, 2012</w:t>
      </w:r>
    </w:p>
    <w:p w14:paraId="1C6BBE38" w14:textId="77777777" w:rsidR="00F16E8A" w:rsidRDefault="00F16E8A" w:rsidP="00E262C1">
      <w:pPr>
        <w:jc w:val="both"/>
      </w:pPr>
      <w:r>
        <w:t xml:space="preserve">------ </w:t>
      </w:r>
      <w:r>
        <w:rPr>
          <w:u w:val="single"/>
        </w:rPr>
        <w:t>La Ruta del Esclavo en el Río de la Plata. Aportes para el diálogo intercultural</w:t>
      </w:r>
      <w:r>
        <w:t xml:space="preserve"> Buenos Aires, EdUNTreF, 2011</w:t>
      </w:r>
    </w:p>
    <w:p w14:paraId="6C6D3D70" w14:textId="77777777" w:rsidR="00F16E8A" w:rsidRDefault="00F16E8A" w:rsidP="00E262C1">
      <w:pPr>
        <w:jc w:val="both"/>
      </w:pPr>
      <w:r>
        <w:t xml:space="preserve">Pinho Candido, Mariana </w:t>
      </w:r>
      <w:r>
        <w:rPr>
          <w:u w:val="single"/>
        </w:rPr>
        <w:t>Fronteras de esclavización. Esclavitud, comercio e identidad en Benguela, 1780-1850</w:t>
      </w:r>
      <w:r>
        <w:t xml:space="preserve"> México, El Colegio de México, 2011</w:t>
      </w:r>
    </w:p>
    <w:p w14:paraId="35DADC63" w14:textId="77777777" w:rsidR="00F16E8A" w:rsidRDefault="00F16E8A" w:rsidP="00E262C1">
      <w:pPr>
        <w:jc w:val="both"/>
      </w:pPr>
      <w:r>
        <w:t xml:space="preserve">Pratt, Mary Louise. </w:t>
      </w:r>
      <w:r>
        <w:rPr>
          <w:u w:val="single"/>
        </w:rPr>
        <w:t>Ojos imperiales. Literatura de viajes y transculturación</w:t>
      </w:r>
      <w:r>
        <w:t xml:space="preserve"> Bernal, Universidad Nacional de Quilmes, 1997.</w:t>
      </w:r>
    </w:p>
    <w:p w14:paraId="28458E9E" w14:textId="77777777" w:rsidR="00F16E8A" w:rsidRDefault="00F16E8A" w:rsidP="00E262C1">
      <w:pPr>
        <w:jc w:val="both"/>
      </w:pPr>
      <w:r>
        <w:t xml:space="preserve">Rivera Cusicanqui, Silvia y Rossana Barragán </w:t>
      </w:r>
      <w:r>
        <w:rPr>
          <w:u w:val="single"/>
        </w:rPr>
        <w:t>Debates Post coloniales: una introducción a los estudios de la subalternidad</w:t>
      </w:r>
      <w:r>
        <w:t xml:space="preserve"> La Paz, Historias/SEPHIS/Aruwiyiri, 1997.</w:t>
      </w:r>
    </w:p>
    <w:p w14:paraId="0F7D1646" w14:textId="77777777" w:rsidR="00F16E8A" w:rsidRDefault="00F16E8A" w:rsidP="00E262C1">
      <w:pPr>
        <w:jc w:val="both"/>
      </w:pPr>
      <w:r>
        <w:t>Said, Edward.</w:t>
      </w:r>
      <w:r>
        <w:rPr>
          <w:u w:val="single"/>
        </w:rPr>
        <w:t>Orientalismo</w:t>
      </w:r>
      <w:r>
        <w:t xml:space="preserve"> Barcelona, De bolsillo, 2004.</w:t>
      </w:r>
    </w:p>
    <w:p w14:paraId="4CCC2ADC" w14:textId="77777777" w:rsidR="00F16E8A" w:rsidRDefault="00F16E8A" w:rsidP="00E262C1">
      <w:pPr>
        <w:jc w:val="both"/>
      </w:pPr>
      <w:r>
        <w:t xml:space="preserve">Subrahmanyam, Sanjay </w:t>
      </w:r>
      <w:r>
        <w:rPr>
          <w:u w:val="single"/>
        </w:rPr>
        <w:t>Vasco de Gama</w:t>
      </w:r>
      <w:r>
        <w:t xml:space="preserve"> Barcelona, Crítica, 1998.</w:t>
      </w:r>
    </w:p>
    <w:p w14:paraId="4F9512F0" w14:textId="77777777" w:rsidR="00F16E8A" w:rsidRDefault="00F16E8A" w:rsidP="00E262C1">
      <w:pPr>
        <w:jc w:val="both"/>
      </w:pPr>
      <w:r>
        <w:t xml:space="preserve">Vergès, Françoise </w:t>
      </w:r>
      <w:r>
        <w:rPr>
          <w:u w:val="single"/>
        </w:rPr>
        <w:t>La memoria encadenada. Cuestiones sobre la esclavitud</w:t>
      </w:r>
      <w:r>
        <w:t xml:space="preserve"> Barcelona, Anthropos, 2010. </w:t>
      </w:r>
    </w:p>
    <w:p w14:paraId="01679F7C" w14:textId="77777777" w:rsidR="00297DF1" w:rsidRPr="003D5B7A" w:rsidRDefault="00297DF1" w:rsidP="00E262C1">
      <w:pPr>
        <w:ind w:left="0" w:hanging="2"/>
        <w:jc w:val="both"/>
        <w:rPr>
          <w:rFonts w:ascii="Times New Roman" w:hAnsi="Times New Roman" w:cs="Times New Roman"/>
          <w:u w:val="single"/>
        </w:rPr>
      </w:pPr>
    </w:p>
    <w:p w14:paraId="01679F8A" w14:textId="77777777" w:rsidR="00297DF1" w:rsidRPr="003D5B7A" w:rsidRDefault="00297DF1" w:rsidP="00E262C1">
      <w:pPr>
        <w:ind w:left="0" w:firstLine="0"/>
        <w:jc w:val="both"/>
        <w:rPr>
          <w:rFonts w:ascii="Times New Roman" w:hAnsi="Times New Roman" w:cs="Times New Roman"/>
        </w:rPr>
      </w:pPr>
      <w:bookmarkStart w:id="2" w:name="_heading=h.1fob9te"/>
      <w:bookmarkEnd w:id="2"/>
    </w:p>
    <w:p w14:paraId="01679F8B" w14:textId="77777777" w:rsidR="00297DF1" w:rsidRPr="003D5B7A" w:rsidRDefault="00A3390F" w:rsidP="00E262C1">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Organización del dictado de la materia: </w:t>
      </w:r>
    </w:p>
    <w:p w14:paraId="01679F8C" w14:textId="113664DF" w:rsidR="00297DF1" w:rsidRPr="003D5B7A" w:rsidRDefault="00A3390F" w:rsidP="00E262C1">
      <w:pPr>
        <w:ind w:left="0" w:hanging="2"/>
        <w:jc w:val="both"/>
        <w:rPr>
          <w:rFonts w:ascii="Times New Roman" w:hAnsi="Times New Roman" w:cs="Times New Roman"/>
        </w:rPr>
      </w:pPr>
      <w:r w:rsidRPr="003D5B7A">
        <w:rPr>
          <w:rFonts w:ascii="Times New Roman" w:hAnsi="Times New Roman" w:cs="Times New Roman"/>
        </w:rPr>
        <w:t xml:space="preserve">     </w:t>
      </w:r>
    </w:p>
    <w:p w14:paraId="1394C173" w14:textId="39699090" w:rsidR="00FD5897" w:rsidRPr="00FD5897" w:rsidRDefault="00237A37" w:rsidP="00E262C1">
      <w:pPr>
        <w:ind w:left="0" w:hanging="2"/>
        <w:jc w:val="both"/>
        <w:rPr>
          <w:rFonts w:ascii="Times New Roman" w:hAnsi="Times New Roman" w:cs="Times New Roman"/>
        </w:rPr>
      </w:pPr>
      <w:r w:rsidRPr="003D5B7A">
        <w:rPr>
          <w:rFonts w:ascii="Times New Roman" w:hAnsi="Times New Roman" w:cs="Times New Roman"/>
        </w:rPr>
        <w:t>S</w:t>
      </w:r>
      <w:r w:rsidR="00FD5897" w:rsidRPr="00FD5897">
        <w:rPr>
          <w:rFonts w:ascii="Times New Roman" w:hAnsi="Times New Roman" w:cs="Times New Roman"/>
        </w:rPr>
        <w:t xml:space="preserve">e dicta en modalidad presencial. De forma transitoria, y según lo pautado por la resolución </w:t>
      </w:r>
      <w:r w:rsidR="00C852B5" w:rsidRPr="00C852B5">
        <w:rPr>
          <w:rFonts w:ascii="Times New Roman" w:hAnsi="Times New Roman" w:cs="Times New Roman"/>
        </w:rPr>
        <w:t>REDEC-2021-2174-UBA-DCT#FFYL</w:t>
      </w:r>
      <w:r w:rsidR="00FD5897" w:rsidRPr="00FD5897">
        <w:rPr>
          <w:rFonts w:ascii="Times New Roman" w:hAnsi="Times New Roman" w:cs="Times New Roman"/>
        </w:rPr>
        <w:t>, el equipo docente puede optar por dictar hasta un treinta por ciento (30%) en modalidad virtual mediante actividades exclusivamente asincrónicas. </w:t>
      </w:r>
    </w:p>
    <w:p w14:paraId="4CCE0E93" w14:textId="77777777" w:rsidR="00FD5897" w:rsidRPr="00FD5897" w:rsidRDefault="00FD5897" w:rsidP="00E262C1">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1AFCB98F" w14:textId="222FC2A6" w:rsidR="008455B2" w:rsidRPr="003D5B7A" w:rsidRDefault="008455B2" w:rsidP="00E262C1">
      <w:pPr>
        <w:spacing w:after="120"/>
        <w:ind w:left="0" w:hanging="2"/>
        <w:jc w:val="both"/>
      </w:pPr>
    </w:p>
    <w:p w14:paraId="1D4B2935" w14:textId="00459CE6" w:rsidR="00DA2E2B" w:rsidRPr="003D5B7A" w:rsidRDefault="00DA2E2B" w:rsidP="00E262C1">
      <w:pPr>
        <w:pStyle w:val="Prrafodelista"/>
        <w:numPr>
          <w:ilvl w:val="0"/>
          <w:numId w:val="5"/>
        </w:numPr>
        <w:spacing w:after="120"/>
        <w:jc w:val="both"/>
      </w:pPr>
      <w:r w:rsidRPr="003D5B7A">
        <w:rPr>
          <w:b/>
          <w:bCs/>
        </w:rPr>
        <w:t>Carga Horaria:</w:t>
      </w:r>
      <w:r w:rsidR="004C54DF" w:rsidRPr="003D5B7A">
        <w:rPr>
          <w:b/>
          <w:bCs/>
        </w:rPr>
        <w:t xml:space="preserve"> </w:t>
      </w:r>
    </w:p>
    <w:p w14:paraId="01679F8F" w14:textId="412F76B1" w:rsidR="00297DF1" w:rsidRPr="003D5B7A" w:rsidRDefault="00DA2E2B" w:rsidP="00E262C1">
      <w:pPr>
        <w:spacing w:after="120"/>
        <w:ind w:left="0" w:firstLine="0"/>
        <w:jc w:val="both"/>
      </w:pPr>
      <w:r w:rsidRPr="003D5B7A">
        <w:rPr>
          <w:rFonts w:ascii="Times New Roman" w:hAnsi="Times New Roman" w:cs="Times New Roman"/>
          <w:b/>
          <w:bCs/>
        </w:rPr>
        <w:t>Materia Cuatrimestral</w:t>
      </w:r>
      <w:r w:rsidRPr="003D5B7A">
        <w:rPr>
          <w:rFonts w:ascii="Times New Roman" w:hAnsi="Times New Roman" w:cs="Times New Roman"/>
        </w:rPr>
        <w:t xml:space="preserve">: </w:t>
      </w:r>
      <w:r w:rsidR="00A3390F" w:rsidRPr="003D5B7A">
        <w:rPr>
          <w:rFonts w:ascii="Times New Roman" w:hAnsi="Times New Roman" w:cs="Times New Roman"/>
        </w:rPr>
        <w:t xml:space="preserve">La carga horaria </w:t>
      </w:r>
      <w:r w:rsidRPr="003D5B7A">
        <w:rPr>
          <w:rFonts w:ascii="Times New Roman" w:hAnsi="Times New Roman" w:cs="Times New Roman"/>
        </w:rPr>
        <w:t>mínima</w:t>
      </w:r>
      <w:r w:rsidR="00A3390F" w:rsidRPr="003D5B7A">
        <w:rPr>
          <w:rFonts w:ascii="Times New Roman" w:hAnsi="Times New Roman" w:cs="Times New Roman"/>
        </w:rPr>
        <w:t xml:space="preserve"> es de 96 horas</w:t>
      </w:r>
      <w:r w:rsidRPr="003D5B7A">
        <w:rPr>
          <w:rFonts w:ascii="Times New Roman" w:hAnsi="Times New Roman" w:cs="Times New Roman"/>
        </w:rPr>
        <w:t xml:space="preserve"> </w:t>
      </w:r>
      <w:r w:rsidRPr="003D5B7A">
        <w:t>(noventa y seis) y comprenden un mínimo de 6 (seis) y un máximo de 10 (diez) horas semanales de dictado de clases.</w:t>
      </w:r>
    </w:p>
    <w:p w14:paraId="01679F90" w14:textId="77777777" w:rsidR="00297DF1" w:rsidRPr="003D5B7A" w:rsidRDefault="00297DF1">
      <w:pPr>
        <w:ind w:left="0" w:hanging="2"/>
        <w:jc w:val="both"/>
        <w:rPr>
          <w:rFonts w:ascii="Times New Roman" w:hAnsi="Times New Roman" w:cs="Times New Roman"/>
        </w:rPr>
      </w:pPr>
    </w:p>
    <w:p w14:paraId="223C9C5B" w14:textId="2C53CDAA" w:rsidR="00E3391D" w:rsidRPr="003D5B7A" w:rsidRDefault="00E3391D">
      <w:pPr>
        <w:ind w:left="0" w:hanging="2"/>
        <w:jc w:val="both"/>
        <w:rPr>
          <w:rFonts w:ascii="Times New Roman" w:hAnsi="Times New Roman" w:cs="Times New Roman"/>
        </w:rPr>
      </w:pPr>
    </w:p>
    <w:p w14:paraId="2D205FD3" w14:textId="06381F93" w:rsidR="00D039E7" w:rsidRPr="00C21A92" w:rsidRDefault="00A3390F" w:rsidP="00EF7E1C">
      <w:pPr>
        <w:numPr>
          <w:ilvl w:val="0"/>
          <w:numId w:val="2"/>
        </w:numPr>
        <w:ind w:left="0" w:firstLine="0"/>
        <w:jc w:val="both"/>
        <w:rPr>
          <w:color w:val="auto"/>
        </w:rPr>
      </w:pPr>
      <w:r w:rsidRPr="0078742E">
        <w:rPr>
          <w:rFonts w:ascii="Times New Roman" w:hAnsi="Times New Roman" w:cs="Times New Roman"/>
          <w:b/>
        </w:rPr>
        <w:t xml:space="preserve">Organización </w:t>
      </w:r>
      <w:r w:rsidRPr="0078742E">
        <w:rPr>
          <w:rFonts w:ascii="Times New Roman" w:hAnsi="Times New Roman" w:cs="Times New Roman"/>
          <w:b/>
          <w:color w:val="auto"/>
        </w:rPr>
        <w:t xml:space="preserve">de la evaluación: </w:t>
      </w:r>
    </w:p>
    <w:p w14:paraId="32200D51" w14:textId="35A31108" w:rsidR="00C21A92" w:rsidRDefault="00C21A92" w:rsidP="00C21A92">
      <w:pPr>
        <w:ind w:left="0" w:firstLine="0"/>
        <w:jc w:val="both"/>
        <w:rPr>
          <w:color w:val="auto"/>
        </w:rPr>
      </w:pPr>
    </w:p>
    <w:p w14:paraId="4BD14309" w14:textId="7128C03A" w:rsidR="00C21A92" w:rsidRDefault="00C21A92" w:rsidP="00C21A92">
      <w:pPr>
        <w:ind w:left="0" w:hanging="2"/>
        <w:rPr>
          <w:rFonts w:ascii="Times New Roman" w:hAnsi="Times New Roman" w:cs="Times New Roman"/>
        </w:rPr>
      </w:pPr>
      <w:r w:rsidRPr="003D5B7A">
        <w:rPr>
          <w:rFonts w:ascii="Times New Roman" w:hAnsi="Times New Roman" w:cs="Times New Roman"/>
          <w:b/>
        </w:rPr>
        <w:t>Régimen de promoción con</w:t>
      </w:r>
      <w:r>
        <w:rPr>
          <w:rFonts w:ascii="Times New Roman" w:hAnsi="Times New Roman" w:cs="Times New Roman"/>
          <w:b/>
        </w:rPr>
        <w:t xml:space="preserve"> </w:t>
      </w:r>
      <w:r w:rsidRPr="003D5B7A">
        <w:rPr>
          <w:rFonts w:ascii="Times New Roman" w:hAnsi="Times New Roman" w:cs="Times New Roman"/>
          <w:b/>
        </w:rPr>
        <w:t>EXAMEN FINAL (EF)</w:t>
      </w:r>
      <w:r>
        <w:rPr>
          <w:rFonts w:ascii="Times New Roman" w:hAnsi="Times New Roman" w:cs="Times New Roman"/>
        </w:rPr>
        <w:t xml:space="preserve">. </w:t>
      </w:r>
      <w:r w:rsidRPr="003D5B7A">
        <w:rPr>
          <w:rFonts w:ascii="Times New Roman" w:hAnsi="Times New Roman" w:cs="Times New Roman"/>
        </w:rPr>
        <w:t>Establecido en el Reglamento Académico (Res. (CD) Nº 4428/17.</w:t>
      </w:r>
    </w:p>
    <w:p w14:paraId="43637398" w14:textId="5956783E" w:rsidR="00C21A92" w:rsidRDefault="00C21A92" w:rsidP="00C21A92">
      <w:pPr>
        <w:ind w:left="0" w:hanging="2"/>
        <w:rPr>
          <w:rFonts w:ascii="Times New Roman" w:hAnsi="Times New Roman" w:cs="Times New Roman"/>
        </w:rPr>
      </w:pPr>
    </w:p>
    <w:p w14:paraId="3F19AC09" w14:textId="77777777" w:rsidR="00C21A92" w:rsidRPr="003D5B7A" w:rsidRDefault="00C21A92" w:rsidP="00C21A92">
      <w:pPr>
        <w:ind w:left="0" w:firstLine="0"/>
        <w:jc w:val="both"/>
        <w:rPr>
          <w:rFonts w:ascii="Times New Roman" w:hAnsi="Times New Roman" w:cs="Times New Roman"/>
        </w:rPr>
      </w:pPr>
      <w:r w:rsidRPr="003D5B7A">
        <w:rPr>
          <w:rFonts w:ascii="Times New Roman" w:hAnsi="Times New Roman" w:cs="Times New Roman"/>
          <w:b/>
        </w:rPr>
        <w:t>Regularización de la materia</w:t>
      </w:r>
      <w:r w:rsidRPr="003D5B7A">
        <w:rPr>
          <w:rFonts w:ascii="Times New Roman" w:hAnsi="Times New Roman" w:cs="Times New Roman"/>
        </w:rPr>
        <w:t xml:space="preserve">: </w:t>
      </w:r>
    </w:p>
    <w:p w14:paraId="56E9A7B1" w14:textId="77777777" w:rsidR="00C21A92" w:rsidRPr="003D5B7A" w:rsidRDefault="00C21A92" w:rsidP="00C21A92">
      <w:pPr>
        <w:ind w:left="0" w:hanging="2"/>
        <w:jc w:val="both"/>
        <w:rPr>
          <w:rFonts w:ascii="Times New Roman" w:hAnsi="Times New Roman" w:cs="Times New Roman"/>
        </w:rPr>
      </w:pPr>
      <w:r w:rsidRPr="003D5B7A">
        <w:rPr>
          <w:rFonts w:ascii="Times New Roman" w:hAnsi="Times New Roman" w:cs="Times New Roman"/>
        </w:rPr>
        <w:t>Es condición para alcanzar la regularidad de la materia aprobar 2 (dos) instancias de evaluación parcial (o sus respectivos recuperatorios) con un mínimo de 4 (cuatro) puntos en cada instancia.</w:t>
      </w:r>
    </w:p>
    <w:p w14:paraId="5CD303A5" w14:textId="77777777" w:rsidR="00C21A92" w:rsidRPr="003D5B7A" w:rsidRDefault="00C21A92" w:rsidP="00C21A92">
      <w:pPr>
        <w:ind w:left="0" w:hanging="2"/>
        <w:jc w:val="both"/>
        <w:rPr>
          <w:rFonts w:ascii="Times New Roman" w:hAnsi="Times New Roman" w:cs="Times New Roman"/>
        </w:rPr>
      </w:pPr>
    </w:p>
    <w:p w14:paraId="263FC2AF" w14:textId="77777777" w:rsidR="00C21A92" w:rsidRPr="003D5B7A" w:rsidRDefault="00C21A92" w:rsidP="00C21A92">
      <w:pPr>
        <w:ind w:left="0" w:hanging="2"/>
        <w:jc w:val="both"/>
        <w:rPr>
          <w:rFonts w:ascii="Times New Roman" w:hAnsi="Times New Roman" w:cs="Times New Roman"/>
        </w:rPr>
      </w:pPr>
      <w:r w:rsidRPr="003D5B7A">
        <w:rPr>
          <w:rFonts w:ascii="Times New Roman" w:hAnsi="Times New Roman" w:cs="Times New Roman"/>
        </w:rPr>
        <w:t xml:space="preserve">Quienes no alcancen las condiciones establecidas para el régimen con EXAMEN FINAL deberán </w:t>
      </w:r>
      <w:r w:rsidRPr="003D5B7A">
        <w:rPr>
          <w:rFonts w:ascii="Times New Roman" w:hAnsi="Times New Roman" w:cs="Times New Roman"/>
        </w:rPr>
        <w:lastRenderedPageBreak/>
        <w:t>reinscribirse u optar por rendir la materia en calidad de libre.</w:t>
      </w:r>
    </w:p>
    <w:p w14:paraId="771C8312" w14:textId="77777777" w:rsidR="00C21A92" w:rsidRPr="003D5B7A" w:rsidRDefault="00C21A92" w:rsidP="00C21A92">
      <w:pPr>
        <w:ind w:left="0" w:hanging="2"/>
        <w:jc w:val="both"/>
        <w:rPr>
          <w:rFonts w:ascii="Times New Roman" w:hAnsi="Times New Roman" w:cs="Times New Roman"/>
        </w:rPr>
      </w:pPr>
    </w:p>
    <w:p w14:paraId="1BDD3F07" w14:textId="77777777" w:rsidR="00C21A92" w:rsidRPr="003D5B7A" w:rsidRDefault="00C21A92" w:rsidP="00C21A92">
      <w:pPr>
        <w:ind w:left="0" w:firstLine="0"/>
        <w:jc w:val="both"/>
        <w:rPr>
          <w:rFonts w:ascii="Times New Roman" w:hAnsi="Times New Roman" w:cs="Times New Roman"/>
        </w:rPr>
      </w:pPr>
      <w:r w:rsidRPr="003D5B7A">
        <w:rPr>
          <w:rFonts w:ascii="Times New Roman" w:hAnsi="Times New Roman" w:cs="Times New Roman"/>
          <w:b/>
        </w:rPr>
        <w:t>Aprobación de la materia</w:t>
      </w:r>
      <w:r w:rsidRPr="003D5B7A">
        <w:rPr>
          <w:rFonts w:ascii="Times New Roman" w:hAnsi="Times New Roman" w:cs="Times New Roman"/>
        </w:rPr>
        <w:t xml:space="preserve">: </w:t>
      </w:r>
    </w:p>
    <w:p w14:paraId="11C7C231" w14:textId="77777777" w:rsidR="00C21A92" w:rsidRPr="003D5B7A" w:rsidRDefault="00C21A92" w:rsidP="00C21A92">
      <w:pPr>
        <w:ind w:left="0" w:hanging="2"/>
        <w:jc w:val="both"/>
      </w:pPr>
      <w:r w:rsidRPr="003D5B7A">
        <w:rPr>
          <w:rFonts w:ascii="Times New Roman" w:hAnsi="Times New Roman" w:cs="Times New Roman"/>
        </w:rPr>
        <w:t xml:space="preserve">La aprobación de la materia se realizará mediante un EXAMEN FINAL en el que deberá obtenerse una nota mínima de 4 (cuatro) puntos. </w:t>
      </w:r>
    </w:p>
    <w:p w14:paraId="0F593149" w14:textId="77777777" w:rsidR="00C21A92" w:rsidRPr="0078742E" w:rsidRDefault="00C21A92" w:rsidP="00C21A92">
      <w:pPr>
        <w:ind w:left="0" w:firstLine="0"/>
        <w:jc w:val="both"/>
        <w:rPr>
          <w:color w:val="auto"/>
        </w:rPr>
      </w:pPr>
    </w:p>
    <w:p w14:paraId="01679F97" w14:textId="77777777" w:rsidR="00297DF1" w:rsidRPr="003D5B7A" w:rsidRDefault="00297DF1">
      <w:pPr>
        <w:ind w:left="0" w:hanging="2"/>
        <w:jc w:val="both"/>
        <w:rPr>
          <w:rFonts w:ascii="Times New Roman" w:hAnsi="Times New Roman" w:cs="Times New Roman"/>
          <w:color w:val="CE181E"/>
        </w:rPr>
      </w:pPr>
    </w:p>
    <w:p w14:paraId="01679FB1"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01679FB2"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01679FB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01679FB4"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01679FB5"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01679FB6"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01679FB7" w14:textId="77777777" w:rsidR="00297DF1" w:rsidRPr="003D5B7A" w:rsidRDefault="00297DF1">
      <w:pPr>
        <w:ind w:left="0" w:hanging="2"/>
        <w:jc w:val="both"/>
        <w:rPr>
          <w:rFonts w:ascii="Times New Roman" w:hAnsi="Times New Roman" w:cs="Times New Roman"/>
        </w:rPr>
      </w:pPr>
    </w:p>
    <w:p w14:paraId="01679FB8"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bCs/>
        </w:rPr>
        <w:t>VIGENCIA DE LA REGULARIDAD</w:t>
      </w:r>
      <w:r w:rsidRPr="003D5B7A">
        <w:rPr>
          <w:rFonts w:ascii="Times New Roman" w:hAnsi="Times New Roman" w:cs="Times New Roman"/>
        </w:rPr>
        <w:t xml:space="preserve">: </w:t>
      </w:r>
    </w:p>
    <w:p w14:paraId="01679FB9"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01679FBA"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01679FBB" w14:textId="77777777" w:rsidR="00297DF1" w:rsidRPr="003D5B7A" w:rsidRDefault="00297DF1">
      <w:pPr>
        <w:ind w:left="0" w:hanging="2"/>
        <w:jc w:val="both"/>
        <w:rPr>
          <w:rFonts w:ascii="Times New Roman" w:hAnsi="Times New Roman" w:cs="Times New Roman"/>
        </w:rPr>
      </w:pPr>
      <w:bookmarkStart w:id="3" w:name="_heading=h.3znysh7"/>
      <w:bookmarkEnd w:id="3"/>
    </w:p>
    <w:p w14:paraId="2F9CA051" w14:textId="342E45D4" w:rsidR="00382029" w:rsidRPr="003D5B7A" w:rsidRDefault="00A3390F" w:rsidP="00382029">
      <w:pPr>
        <w:ind w:left="0" w:hanging="2"/>
        <w:jc w:val="both"/>
      </w:pPr>
      <w:r w:rsidRPr="003D5B7A">
        <w:rPr>
          <w:rFonts w:ascii="Times New Roman" w:hAnsi="Times New Roman" w:cs="Times New Roman"/>
          <w:b/>
          <w:bCs/>
        </w:rPr>
        <w:t>RÉGIMEN TRANSITORIO DE ASISTENCIA, REGULARIDAD Y MODALIDADES DE EVALUACIÓN DE MATERIAS</w:t>
      </w:r>
      <w:r w:rsidRPr="003D5B7A">
        <w:rPr>
          <w:rFonts w:ascii="Times New Roman" w:hAnsi="Times New Roman" w:cs="Times New Roman"/>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w:t>
      </w:r>
      <w:r w:rsidR="00382029" w:rsidRPr="003D5B7A">
        <w:rPr>
          <w:rFonts w:ascii="Times New Roman" w:hAnsi="Times New Roman" w:cs="Times New Roman"/>
        </w:rPr>
        <w:t xml:space="preserve"> el equipo docente de la materia.</w:t>
      </w:r>
    </w:p>
    <w:p w14:paraId="733A1E70" w14:textId="62A2B4DF" w:rsidR="003D7A99" w:rsidRPr="003D5B7A" w:rsidRDefault="003D7A99" w:rsidP="00C8571E">
      <w:pPr>
        <w:ind w:left="0" w:hanging="2"/>
        <w:jc w:val="right"/>
        <w:rPr>
          <w:rFonts w:ascii="Times New Roman" w:hAnsi="Times New Roman" w:cs="Times New Roman"/>
        </w:rPr>
      </w:pPr>
      <w:bookmarkStart w:id="4" w:name="_GoBack"/>
      <w:bookmarkEnd w:id="4"/>
    </w:p>
    <w:p w14:paraId="01679FC4" w14:textId="2889B035" w:rsidR="00297DF1" w:rsidRDefault="00974E26" w:rsidP="00974E26">
      <w:pPr>
        <w:ind w:left="0" w:hanging="2"/>
        <w:jc w:val="right"/>
        <w:rPr>
          <w:rFonts w:ascii="Times New Roman" w:hAnsi="Times New Roman" w:cs="Times New Roman"/>
        </w:rPr>
      </w:pPr>
      <w:r>
        <w:rPr>
          <w:rFonts w:ascii="Times New Roman" w:hAnsi="Times New Roman" w:cs="Times New Roman"/>
        </w:rPr>
        <w:t>Marisa Pineau</w:t>
      </w:r>
    </w:p>
    <w:p w14:paraId="4539ACB5" w14:textId="77777777" w:rsidR="00974E26" w:rsidRDefault="00974E26">
      <w:pPr>
        <w:ind w:left="0" w:hanging="2"/>
        <w:jc w:val="both"/>
        <w:rPr>
          <w:rFonts w:ascii="Times New Roman" w:hAnsi="Times New Roman" w:cs="Times New Roman"/>
        </w:rPr>
      </w:pPr>
    </w:p>
    <w:p w14:paraId="0E7A67E5" w14:textId="5D08AD3C" w:rsidR="00951EEC" w:rsidRDefault="003D7A99" w:rsidP="00A430EE">
      <w:pPr>
        <w:ind w:left="0" w:hanging="2"/>
        <w:jc w:val="right"/>
        <w:rPr>
          <w:rFonts w:ascii="OpenSans" w:hAnsi="OpenSans" w:cs="OpenSans"/>
          <w:color w:val="auto"/>
          <w:sz w:val="14"/>
          <w:szCs w:val="14"/>
          <w:lang w:val="en-US"/>
        </w:rPr>
      </w:pPr>
      <w:r>
        <w:rPr>
          <w:rFonts w:ascii="Times New Roman" w:hAnsi="Times New Roman" w:cs="Times New Roman"/>
        </w:rPr>
        <w:t>Profesora Titular Regular</w:t>
      </w:r>
    </w:p>
    <w:sectPr w:rsidR="00951EEC" w:rsidSect="004D51C3">
      <w:footerReference w:type="default" r:id="rId10"/>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76411" w14:textId="77777777" w:rsidR="00D7364E" w:rsidRDefault="00D7364E">
      <w:pPr>
        <w:spacing w:line="240" w:lineRule="auto"/>
      </w:pPr>
      <w:r>
        <w:separator/>
      </w:r>
    </w:p>
  </w:endnote>
  <w:endnote w:type="continuationSeparator" w:id="0">
    <w:p w14:paraId="17E7394E" w14:textId="77777777" w:rsidR="00D7364E" w:rsidRDefault="00D7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Ope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D342" w14:textId="77777777" w:rsidR="00D7364E" w:rsidRDefault="00D7364E">
      <w:r>
        <w:separator/>
      </w:r>
    </w:p>
  </w:footnote>
  <w:footnote w:type="continuationSeparator" w:id="0">
    <w:p w14:paraId="11C199B0" w14:textId="77777777" w:rsidR="00D7364E" w:rsidRDefault="00D7364E">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lang w:val="es-AR" w:eastAsia="es-AR"/>
      </w:rPr>
    </w:lvl>
  </w:abstractNum>
  <w:abstractNum w:abstractNumId="1">
    <w:nsid w:val="00000003"/>
    <w:multiLevelType w:val="multilevel"/>
    <w:tmpl w:val="00000003"/>
    <w:name w:val="WW8Num7"/>
    <w:lvl w:ilvl="0">
      <w:start w:val="2"/>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nsid w:val="00000004"/>
    <w:multiLevelType w:val="multilevel"/>
    <w:tmpl w:val="00000004"/>
    <w:name w:val="WW8Num8"/>
    <w:lvl w:ilvl="0">
      <w:start w:val="3"/>
      <w:numFmt w:val="decimal"/>
      <w:lvlText w:val="%1."/>
      <w:lvlJc w:val="left"/>
      <w:pPr>
        <w:tabs>
          <w:tab w:val="num" w:pos="0"/>
        </w:tabs>
        <w:ind w:left="360" w:hanging="360"/>
      </w:pPr>
      <w:rPr>
        <w:rFonts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
    <w:nsid w:val="00000005"/>
    <w:multiLevelType w:val="multilevel"/>
    <w:tmpl w:val="00000005"/>
    <w:name w:val="WW8Num13"/>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
    <w:nsid w:val="00000006"/>
    <w:multiLevelType w:val="multilevel"/>
    <w:tmpl w:val="00000006"/>
    <w:name w:val="WW8Num1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8">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9">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6"/>
  </w:num>
  <w:num w:numId="3">
    <w:abstractNumId w:val="5"/>
  </w:num>
  <w:num w:numId="4">
    <w:abstractNumId w:val="8"/>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175E6"/>
    <w:rsid w:val="000361C9"/>
    <w:rsid w:val="0004363C"/>
    <w:rsid w:val="00050CB0"/>
    <w:rsid w:val="000620F5"/>
    <w:rsid w:val="00062E78"/>
    <w:rsid w:val="00064EC6"/>
    <w:rsid w:val="000816E3"/>
    <w:rsid w:val="000A05FC"/>
    <w:rsid w:val="000C3121"/>
    <w:rsid w:val="000D10C8"/>
    <w:rsid w:val="000E548C"/>
    <w:rsid w:val="00113075"/>
    <w:rsid w:val="00134FDC"/>
    <w:rsid w:val="00175A66"/>
    <w:rsid w:val="0018485C"/>
    <w:rsid w:val="001A133B"/>
    <w:rsid w:val="001B0C3C"/>
    <w:rsid w:val="001C71E4"/>
    <w:rsid w:val="001E6B2B"/>
    <w:rsid w:val="00201323"/>
    <w:rsid w:val="00203E42"/>
    <w:rsid w:val="00205CCC"/>
    <w:rsid w:val="00211F7B"/>
    <w:rsid w:val="00237A37"/>
    <w:rsid w:val="0028046D"/>
    <w:rsid w:val="00290347"/>
    <w:rsid w:val="00297DF1"/>
    <w:rsid w:val="0036609C"/>
    <w:rsid w:val="0037266E"/>
    <w:rsid w:val="00382029"/>
    <w:rsid w:val="00397958"/>
    <w:rsid w:val="003B5B02"/>
    <w:rsid w:val="003D5B7A"/>
    <w:rsid w:val="003D7A99"/>
    <w:rsid w:val="003E607C"/>
    <w:rsid w:val="00405F31"/>
    <w:rsid w:val="00410C96"/>
    <w:rsid w:val="00426B30"/>
    <w:rsid w:val="00457AF6"/>
    <w:rsid w:val="00474C74"/>
    <w:rsid w:val="004831F0"/>
    <w:rsid w:val="004C17A5"/>
    <w:rsid w:val="004C54DF"/>
    <w:rsid w:val="004D51C3"/>
    <w:rsid w:val="004D59DD"/>
    <w:rsid w:val="004E5D90"/>
    <w:rsid w:val="0050328C"/>
    <w:rsid w:val="0052376B"/>
    <w:rsid w:val="00547506"/>
    <w:rsid w:val="00552355"/>
    <w:rsid w:val="005564EE"/>
    <w:rsid w:val="00560417"/>
    <w:rsid w:val="005735D7"/>
    <w:rsid w:val="00590AF9"/>
    <w:rsid w:val="005A3807"/>
    <w:rsid w:val="005C24F6"/>
    <w:rsid w:val="005C6655"/>
    <w:rsid w:val="005D2E3E"/>
    <w:rsid w:val="005D69CD"/>
    <w:rsid w:val="005E7292"/>
    <w:rsid w:val="006521AE"/>
    <w:rsid w:val="00652768"/>
    <w:rsid w:val="00694C56"/>
    <w:rsid w:val="006A16B8"/>
    <w:rsid w:val="006B45C2"/>
    <w:rsid w:val="006C3E09"/>
    <w:rsid w:val="006E22CB"/>
    <w:rsid w:val="00721CE8"/>
    <w:rsid w:val="007231AF"/>
    <w:rsid w:val="00752D31"/>
    <w:rsid w:val="00774B26"/>
    <w:rsid w:val="00774C16"/>
    <w:rsid w:val="00784D2B"/>
    <w:rsid w:val="0078742E"/>
    <w:rsid w:val="00791BE3"/>
    <w:rsid w:val="007B06A7"/>
    <w:rsid w:val="007B269F"/>
    <w:rsid w:val="007D2CFA"/>
    <w:rsid w:val="007F1B8C"/>
    <w:rsid w:val="00815C67"/>
    <w:rsid w:val="008455B2"/>
    <w:rsid w:val="00866FB7"/>
    <w:rsid w:val="00872011"/>
    <w:rsid w:val="00894890"/>
    <w:rsid w:val="008B2D72"/>
    <w:rsid w:val="008B6247"/>
    <w:rsid w:val="008B6AC2"/>
    <w:rsid w:val="008D4F8F"/>
    <w:rsid w:val="008F3BC9"/>
    <w:rsid w:val="0090392F"/>
    <w:rsid w:val="00951EEC"/>
    <w:rsid w:val="00955648"/>
    <w:rsid w:val="00963F7A"/>
    <w:rsid w:val="00974E26"/>
    <w:rsid w:val="009B4FBE"/>
    <w:rsid w:val="009D0930"/>
    <w:rsid w:val="009D5F33"/>
    <w:rsid w:val="00A14F21"/>
    <w:rsid w:val="00A3390F"/>
    <w:rsid w:val="00A40F8E"/>
    <w:rsid w:val="00A4185D"/>
    <w:rsid w:val="00A41F97"/>
    <w:rsid w:val="00A430EE"/>
    <w:rsid w:val="00A44ED2"/>
    <w:rsid w:val="00A51271"/>
    <w:rsid w:val="00A91C8E"/>
    <w:rsid w:val="00A95DFA"/>
    <w:rsid w:val="00AC3D58"/>
    <w:rsid w:val="00AE55C9"/>
    <w:rsid w:val="00AF0FD7"/>
    <w:rsid w:val="00AF4FA9"/>
    <w:rsid w:val="00B02B6B"/>
    <w:rsid w:val="00B144B2"/>
    <w:rsid w:val="00B521E6"/>
    <w:rsid w:val="00B54CDC"/>
    <w:rsid w:val="00B71E0F"/>
    <w:rsid w:val="00BB1A06"/>
    <w:rsid w:val="00BD14FC"/>
    <w:rsid w:val="00BD728B"/>
    <w:rsid w:val="00BF15C0"/>
    <w:rsid w:val="00C05A1E"/>
    <w:rsid w:val="00C11FE0"/>
    <w:rsid w:val="00C17C62"/>
    <w:rsid w:val="00C21A92"/>
    <w:rsid w:val="00C252B0"/>
    <w:rsid w:val="00C3475F"/>
    <w:rsid w:val="00C50605"/>
    <w:rsid w:val="00C61A34"/>
    <w:rsid w:val="00C852B5"/>
    <w:rsid w:val="00C8571E"/>
    <w:rsid w:val="00C93D08"/>
    <w:rsid w:val="00CA21FC"/>
    <w:rsid w:val="00CB54EF"/>
    <w:rsid w:val="00CB5C8E"/>
    <w:rsid w:val="00CD0F73"/>
    <w:rsid w:val="00CE3685"/>
    <w:rsid w:val="00CE3761"/>
    <w:rsid w:val="00CF3EDB"/>
    <w:rsid w:val="00CF62AB"/>
    <w:rsid w:val="00D039E7"/>
    <w:rsid w:val="00D04841"/>
    <w:rsid w:val="00D05A60"/>
    <w:rsid w:val="00D50D8B"/>
    <w:rsid w:val="00D5270C"/>
    <w:rsid w:val="00D62530"/>
    <w:rsid w:val="00D7364E"/>
    <w:rsid w:val="00D84AFD"/>
    <w:rsid w:val="00DA2E2B"/>
    <w:rsid w:val="00E20A8A"/>
    <w:rsid w:val="00E262C1"/>
    <w:rsid w:val="00E3391D"/>
    <w:rsid w:val="00E460BF"/>
    <w:rsid w:val="00E554B7"/>
    <w:rsid w:val="00E6181E"/>
    <w:rsid w:val="00E66316"/>
    <w:rsid w:val="00E803D7"/>
    <w:rsid w:val="00E82837"/>
    <w:rsid w:val="00EB262D"/>
    <w:rsid w:val="00ED26F0"/>
    <w:rsid w:val="00EF0B89"/>
    <w:rsid w:val="00EF2AF4"/>
    <w:rsid w:val="00EF35EC"/>
    <w:rsid w:val="00F050FF"/>
    <w:rsid w:val="00F12944"/>
    <w:rsid w:val="00F16A70"/>
    <w:rsid w:val="00F16E8A"/>
    <w:rsid w:val="00F21DFB"/>
    <w:rsid w:val="00F3007E"/>
    <w:rsid w:val="00F90C07"/>
    <w:rsid w:val="00FB6529"/>
    <w:rsid w:val="00FC7FC7"/>
    <w:rsid w:val="00FD17A0"/>
    <w:rsid w:val="00FD5897"/>
    <w:rsid w:val="00FF0304"/>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styleId="nfasis">
    <w:name w:val="Emphasis"/>
    <w:qFormat/>
    <w:rsid w:val="00F16E8A"/>
    <w:rPr>
      <w:i/>
      <w:iCs/>
    </w:rPr>
  </w:style>
  <w:style w:type="character" w:styleId="Textoennegrita">
    <w:name w:val="Strong"/>
    <w:qFormat/>
    <w:rsid w:val="00F16E8A"/>
    <w:rPr>
      <w:b/>
    </w:rPr>
  </w:style>
  <w:style w:type="paragraph" w:customStyle="1" w:styleId="Default">
    <w:name w:val="Default"/>
    <w:rsid w:val="00F16E8A"/>
    <w:pPr>
      <w:suppressAutoHyphens/>
      <w:autoSpaceDE w:val="0"/>
    </w:pPr>
    <w:rPr>
      <w:rFonts w:ascii="Arial" w:hAnsi="Arial" w:cs="Arial"/>
      <w:color w:val="000000"/>
      <w:lang w:val="es-A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styleId="nfasis">
    <w:name w:val="Emphasis"/>
    <w:qFormat/>
    <w:rsid w:val="00F16E8A"/>
    <w:rPr>
      <w:i/>
      <w:iCs/>
    </w:rPr>
  </w:style>
  <w:style w:type="character" w:styleId="Textoennegrita">
    <w:name w:val="Strong"/>
    <w:qFormat/>
    <w:rsid w:val="00F16E8A"/>
    <w:rPr>
      <w:b/>
    </w:rPr>
  </w:style>
  <w:style w:type="paragraph" w:customStyle="1" w:styleId="Default">
    <w:name w:val="Default"/>
    <w:rsid w:val="00F16E8A"/>
    <w:pPr>
      <w:suppressAutoHyphens/>
      <w:autoSpaceDE w:val="0"/>
    </w:pPr>
    <w:rPr>
      <w:rFonts w:ascii="Arial" w:hAnsi="Arial" w:cs="Arial"/>
      <w:color w:val="000000"/>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 w:id="1206672357">
      <w:bodyDiv w:val="1"/>
      <w:marLeft w:val="0"/>
      <w:marRight w:val="0"/>
      <w:marTop w:val="0"/>
      <w:marBottom w:val="0"/>
      <w:divBdr>
        <w:top w:val="none" w:sz="0" w:space="0" w:color="auto"/>
        <w:left w:val="none" w:sz="0" w:space="0" w:color="auto"/>
        <w:bottom w:val="none" w:sz="0" w:space="0" w:color="auto"/>
        <w:right w:val="none" w:sz="0" w:space="0" w:color="auto"/>
      </w:divBdr>
      <w:divsChild>
        <w:div w:id="572086720">
          <w:marLeft w:val="0"/>
          <w:marRight w:val="0"/>
          <w:marTop w:val="0"/>
          <w:marBottom w:val="0"/>
          <w:divBdr>
            <w:top w:val="none" w:sz="0" w:space="0" w:color="auto"/>
            <w:left w:val="none" w:sz="0" w:space="0" w:color="auto"/>
            <w:bottom w:val="none" w:sz="0" w:space="0" w:color="auto"/>
            <w:right w:val="none" w:sz="0" w:space="0" w:color="auto"/>
          </w:divBdr>
        </w:div>
        <w:div w:id="909073539">
          <w:marLeft w:val="0"/>
          <w:marRight w:val="0"/>
          <w:marTop w:val="0"/>
          <w:marBottom w:val="0"/>
          <w:divBdr>
            <w:top w:val="none" w:sz="0" w:space="0" w:color="auto"/>
            <w:left w:val="none" w:sz="0" w:space="0" w:color="auto"/>
            <w:bottom w:val="none" w:sz="0" w:space="0" w:color="auto"/>
            <w:right w:val="none" w:sz="0" w:space="0" w:color="auto"/>
          </w:divBdr>
        </w:div>
        <w:div w:id="596982861">
          <w:marLeft w:val="0"/>
          <w:marRight w:val="0"/>
          <w:marTop w:val="0"/>
          <w:marBottom w:val="0"/>
          <w:divBdr>
            <w:top w:val="none" w:sz="0" w:space="0" w:color="auto"/>
            <w:left w:val="none" w:sz="0" w:space="0" w:color="auto"/>
            <w:bottom w:val="none" w:sz="0" w:space="0" w:color="auto"/>
            <w:right w:val="none" w:sz="0" w:space="0" w:color="auto"/>
          </w:divBdr>
        </w:div>
        <w:div w:id="19164711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3852</Words>
  <Characters>21187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116</cp:revision>
  <dcterms:created xsi:type="dcterms:W3CDTF">2021-11-19T16:59:00Z</dcterms:created>
  <dcterms:modified xsi:type="dcterms:W3CDTF">2022-03-08T02:07:00Z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